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43" w:rsidRPr="005C1C28" w:rsidRDefault="00C42F43" w:rsidP="00C25619">
      <w:pPr>
        <w:pStyle w:val="a"/>
        <w:jc w:val="both"/>
        <w:rPr>
          <w:b/>
          <w:bCs/>
          <w:w w:val="107"/>
          <w:sz w:val="28"/>
          <w:szCs w:val="28"/>
        </w:rPr>
      </w:pPr>
      <w:r w:rsidRPr="005C1C28">
        <w:rPr>
          <w:b/>
          <w:bCs/>
          <w:w w:val="107"/>
          <w:sz w:val="28"/>
          <w:szCs w:val="28"/>
        </w:rPr>
        <w:t>Тема</w:t>
      </w:r>
      <w:r>
        <w:rPr>
          <w:b/>
          <w:bCs/>
          <w:w w:val="107"/>
          <w:sz w:val="28"/>
          <w:szCs w:val="28"/>
        </w:rPr>
        <w:t xml:space="preserve"> </w:t>
      </w:r>
      <w:r w:rsidRPr="005C1C28">
        <w:rPr>
          <w:b/>
          <w:bCs/>
          <w:w w:val="107"/>
          <w:sz w:val="28"/>
          <w:szCs w:val="28"/>
        </w:rPr>
        <w:t>1-2. Особенности  сельскохозяйственного производства  зарубежных стран</w:t>
      </w:r>
    </w:p>
    <w:p w:rsidR="00C42F43" w:rsidRPr="005C1C28" w:rsidRDefault="00C42F43" w:rsidP="00C25619">
      <w:pPr>
        <w:pStyle w:val="a"/>
        <w:jc w:val="both"/>
        <w:rPr>
          <w:b/>
          <w:bCs/>
          <w:w w:val="107"/>
          <w:sz w:val="28"/>
          <w:szCs w:val="28"/>
        </w:rPr>
      </w:pPr>
    </w:p>
    <w:p w:rsidR="00C42F43" w:rsidRPr="005C1C28" w:rsidRDefault="00C42F43" w:rsidP="00C25619">
      <w:pPr>
        <w:pStyle w:val="a"/>
        <w:jc w:val="both"/>
        <w:rPr>
          <w:bCs/>
          <w:w w:val="107"/>
          <w:sz w:val="28"/>
          <w:szCs w:val="28"/>
        </w:rPr>
      </w:pPr>
      <w:r w:rsidRPr="005C1C28">
        <w:rPr>
          <w:b/>
          <w:bCs/>
          <w:w w:val="107"/>
          <w:sz w:val="28"/>
          <w:szCs w:val="28"/>
        </w:rPr>
        <w:t xml:space="preserve">Цель:  </w:t>
      </w:r>
      <w:r w:rsidRPr="005C1C28">
        <w:rPr>
          <w:w w:val="107"/>
          <w:sz w:val="28"/>
          <w:szCs w:val="28"/>
        </w:rPr>
        <w:t xml:space="preserve">Ознакомить  с  современными  тенденциями  развития  с/х  </w:t>
      </w:r>
      <w:r w:rsidRPr="005C1C28">
        <w:rPr>
          <w:b/>
          <w:bCs/>
          <w:w w:val="107"/>
          <w:sz w:val="28"/>
          <w:szCs w:val="28"/>
        </w:rPr>
        <w:t xml:space="preserve"> </w:t>
      </w:r>
      <w:r w:rsidRPr="005C1C28">
        <w:rPr>
          <w:bCs/>
          <w:w w:val="107"/>
          <w:sz w:val="28"/>
          <w:szCs w:val="28"/>
        </w:rPr>
        <w:t>зарубежных стран</w:t>
      </w:r>
    </w:p>
    <w:p w:rsidR="00C42F43" w:rsidRPr="005C1C28" w:rsidRDefault="00C42F43" w:rsidP="00C25619">
      <w:pPr>
        <w:pStyle w:val="a"/>
        <w:jc w:val="both"/>
        <w:rPr>
          <w:b/>
          <w:bCs/>
          <w:w w:val="107"/>
          <w:sz w:val="28"/>
          <w:szCs w:val="28"/>
        </w:rPr>
      </w:pPr>
    </w:p>
    <w:p w:rsidR="00C42F43" w:rsidRPr="005C1C28" w:rsidRDefault="00C42F43" w:rsidP="00C25619">
      <w:pPr>
        <w:pStyle w:val="a"/>
        <w:jc w:val="both"/>
        <w:rPr>
          <w:b/>
          <w:bCs/>
          <w:w w:val="107"/>
          <w:sz w:val="28"/>
          <w:szCs w:val="28"/>
        </w:rPr>
      </w:pPr>
      <w:r w:rsidRPr="005C1C28">
        <w:rPr>
          <w:b/>
          <w:bCs/>
          <w:w w:val="107"/>
          <w:sz w:val="28"/>
          <w:szCs w:val="28"/>
        </w:rPr>
        <w:t>План</w:t>
      </w:r>
    </w:p>
    <w:p w:rsidR="00C42F43" w:rsidRPr="005C1C28" w:rsidRDefault="00C42F43" w:rsidP="00C25619">
      <w:pPr>
        <w:pStyle w:val="a"/>
        <w:jc w:val="both"/>
        <w:rPr>
          <w:b/>
          <w:bCs/>
          <w:w w:val="107"/>
          <w:sz w:val="28"/>
          <w:szCs w:val="28"/>
        </w:rPr>
      </w:pPr>
      <w:r w:rsidRPr="005C1C28">
        <w:rPr>
          <w:w w:val="107"/>
          <w:sz w:val="28"/>
          <w:szCs w:val="28"/>
        </w:rPr>
        <w:t>1  Тенденции   развития  сельскохозяйственного  производства  США.</w:t>
      </w:r>
      <w:r w:rsidRPr="005C1C28">
        <w:rPr>
          <w:b/>
          <w:bCs/>
          <w:w w:val="107"/>
          <w:sz w:val="28"/>
          <w:szCs w:val="28"/>
        </w:rPr>
        <w:t xml:space="preserve"> </w:t>
      </w:r>
    </w:p>
    <w:p w:rsidR="00C42F43" w:rsidRPr="005C1C28" w:rsidRDefault="00C42F43" w:rsidP="00C25619">
      <w:pPr>
        <w:pStyle w:val="a"/>
        <w:jc w:val="both"/>
        <w:rPr>
          <w:w w:val="107"/>
          <w:sz w:val="28"/>
          <w:szCs w:val="28"/>
        </w:rPr>
      </w:pPr>
      <w:r w:rsidRPr="005C1C28">
        <w:rPr>
          <w:w w:val="107"/>
          <w:sz w:val="28"/>
          <w:szCs w:val="28"/>
        </w:rPr>
        <w:t>2.</w:t>
      </w:r>
      <w:r>
        <w:rPr>
          <w:w w:val="107"/>
          <w:sz w:val="28"/>
          <w:szCs w:val="28"/>
        </w:rPr>
        <w:t xml:space="preserve"> Развитие с.х. в других странах</w:t>
      </w: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1. СЕЛЬСКОЕ ХОЗЯЙСТВО КАК ОДНА ИЗ ВЕДУЩИХ ОТРАСЛЕЙ 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      МАТЕРИАЛЬНОГО ПРОИЗВОДСТВА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   </w:t>
      </w:r>
      <w:r w:rsidRPr="00D1133F">
        <w:rPr>
          <w:rFonts w:ascii="Times New Roman" w:hAnsi="Times New Roman"/>
          <w:color w:val="FF0000"/>
          <w:sz w:val="28"/>
          <w:szCs w:val="28"/>
        </w:rPr>
        <w:t>Сельское хозяйство - важнейшая сфера МЭ. Оно представляет собой комплекс отраслей (земледелие, животноводство, рыболовство, лесное хозяйство, промыслы), связанных с разработкой (сбором, добычей) растительных и животных ресурсов.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Сельское хозяйство отличается разнообразием хозяйственных типов, формирующихся в результате воздействия природно-климатических и экономических факторов. Оно имеет огромное социальное значение, обеспечивая население продуктами питания и производя сырье, необходимое для изготовления потребительских товаров первой необходимости (одежда, обувь, мебель и т. д.).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 </w:t>
      </w:r>
      <w:r w:rsidRPr="00D1133F">
        <w:rPr>
          <w:rFonts w:ascii="Times New Roman" w:hAnsi="Times New Roman"/>
          <w:color w:val="FF0000"/>
          <w:sz w:val="28"/>
          <w:szCs w:val="28"/>
        </w:rPr>
        <w:t>Место сельского хозяйства в экономике сказывается на структуре национального и регионального хозяйства. По доле занятых в сельскохозяйственном производстве среди экономически активного населения или по доле сельского хозяйства в ВНП той или иной страны судят об общем уровне развития ее экономики. В целом в МЭ сельским хозяйством занято около 40% населения, при этом в РСРЭ доля сельскохозяйственных работников падает до 2-3%, а в PC она остается весьма высокой - 60-75% (Эфиопия, Камбоджа, Вьетнам и большинство PC).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Во многих PC (особенно в НРС) сельское хозяйство в основном представлено нетоварными натурально-потребительскими крестьянскими хозяйствами, работающими преимущественно на внутренний рынок. Товарные формы характерны для зон (регионов) производства экспортной продукции (кофе, какао-бобы, чай, хлопчатник и др.) и служат основой складывающихся АПК. В целом объем капиталовложений в развитие сельского хозяйства незначителен и обычно составляет менее 20% бюджетных расходов на развитие.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>По данным Продовольственной и сельскохозяйственной организации ООН (ФАО) 78% земной поверхности испытывают серьезные природные ограничения для развития земледелия, 13% площадей отличаются низкой продуктивностью, 6% - средней и только 3% - высокой. Особенности и острота агроресурсных ситуаций дифференцируются ло странам, а внутри стран - по районам.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Прогресс в развитии сельского хозяйства мира в 20-30-е годы XX в. связывался с механизацией работ, в 40-50-е годы - с селекцией и химизацией, в 60-70-е годы - с распространением достижений «зеленой революции», с 80-х годов - с активным развитием и внедрением биотехнологии и компьютеризации сельскохозяйственного производства.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2. ТЕХНИКО-ТЕХНОЛОГИЧЕСКИЙ УРОВЕНЬ СЕЛЬСКОГО ХОЗЯЙСТВА РАЗВИТЫХ СТРАН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годы после Второй мировой войны резко усиливается технологическая база сельского хозяйства развитых государств. Даже в тех странах, где аграрное производство перешло на индустриальную основу еще в 20-30-е гг. XX в. (США, Канада, Великобритания), продолжалось его техническое перевооружение. А в большинстве стран оно широко разворачивается в последние десятилетия. В результате тракторный парк развитых государств в конце 90-х гг. достигает уровня 20 млн единиц, что означает его пятикратное увеличение по сравнению с 30-ми гг.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Характерен пример сельского хозяйства США, где в последнее время осуществляются огромные капиталовложения в его оборудование. Так, в начале 70-х гг. общие вложения в техническое оснащение аграрного сектора составляли 8,5 млрд долл. В конце 80-х гг. они выросли до 18 млрд и продолжали расти в течение 90-х гг. В итоге вложения в сельскохозяйственную технику составили примерно у5 всех инвестиций в оборудование. Резко увеличилась стоимость используемой техники. Стоимость парка сельскохозяйственных машин уже в начале 90-х гг. оценивалась в 108,2 млрд долл. Это означало, что стоимость оборудования, приходившегося на одного работника в аграрном секторе, превысила средние показатели по промышленности. В конце 90-х гг. на фермах США использовалось более 6 млн тракторов (без садово-огородных) - в </w:t>
      </w:r>
      <w:smartTag w:uri="urn:schemas-microsoft-com:office:smarttags" w:element="metricconverter">
        <w:smartTagPr>
          <w:attr w:name="ProductID" w:val="1940 г"/>
        </w:smartTagPr>
        <w:r w:rsidRPr="00D1133F">
          <w:rPr>
            <w:rFonts w:ascii="Times New Roman" w:hAnsi="Times New Roman"/>
            <w:color w:val="FF0000"/>
            <w:sz w:val="28"/>
            <w:szCs w:val="28"/>
          </w:rPr>
          <w:t>1940 г</w:t>
        </w:r>
      </w:smartTag>
      <w:r w:rsidRPr="00D1133F">
        <w:rPr>
          <w:rFonts w:ascii="Times New Roman" w:hAnsi="Times New Roman"/>
          <w:color w:val="FF0000"/>
          <w:sz w:val="28"/>
          <w:szCs w:val="28"/>
        </w:rPr>
        <w:t>. их число не превышало 1,5 млн, ок. 1 млн комбайнов, 1,8 млн единиц другой агротехники.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Огромные изменения происходят в техническом оснащении сельского хозяйства стран Западной Европы, Японии и некоторых других государств.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Так, во Франции в 1937-1939 гг. насчитывалось всего 30-40 тыс. тракторов, которые были даже не во всех хозяйствах с площадью св. </w:t>
      </w:r>
      <w:smartTag w:uri="urn:schemas-microsoft-com:office:smarttags" w:element="metricconverter">
        <w:smartTagPr>
          <w:attr w:name="ProductID" w:val="100 га"/>
        </w:smartTagPr>
        <w:r w:rsidRPr="00D1133F">
          <w:rPr>
            <w:rFonts w:ascii="Times New Roman" w:hAnsi="Times New Roman"/>
            <w:color w:val="FF0000"/>
            <w:sz w:val="28"/>
            <w:szCs w:val="28"/>
          </w:rPr>
          <w:t>100 га</w:t>
        </w:r>
      </w:smartTag>
      <w:r w:rsidRPr="00D1133F">
        <w:rPr>
          <w:rFonts w:ascii="Times New Roman" w:hAnsi="Times New Roman"/>
          <w:color w:val="FF0000"/>
          <w:sz w:val="28"/>
          <w:szCs w:val="28"/>
        </w:rPr>
        <w:t xml:space="preserve">. Общее количество комбайнов в </w:t>
      </w:r>
      <w:smartTag w:uri="urn:schemas-microsoft-com:office:smarttags" w:element="metricconverter">
        <w:smartTagPr>
          <w:attr w:name="ProductID" w:val="1938 г"/>
        </w:smartTagPr>
        <w:r w:rsidRPr="00D1133F">
          <w:rPr>
            <w:rFonts w:ascii="Times New Roman" w:hAnsi="Times New Roman"/>
            <w:color w:val="FF0000"/>
            <w:sz w:val="28"/>
            <w:szCs w:val="28"/>
          </w:rPr>
          <w:t>1938 г</w:t>
        </w:r>
      </w:smartTag>
      <w:r w:rsidRPr="00D1133F">
        <w:rPr>
          <w:rFonts w:ascii="Times New Roman" w:hAnsi="Times New Roman"/>
          <w:color w:val="FF0000"/>
          <w:sz w:val="28"/>
          <w:szCs w:val="28"/>
        </w:rPr>
        <w:t xml:space="preserve">. не превышало 265. Что касается электрификации страны, то она, по мнению французских специалистов, находилась в «зародышевой форме». Потребление электроэнергии на одного сельского абонента составляло в </w:t>
      </w:r>
      <w:smartTag w:uri="urn:schemas-microsoft-com:office:smarttags" w:element="metricconverter">
        <w:smartTagPr>
          <w:attr w:name="ProductID" w:val="1935 г"/>
        </w:smartTagPr>
        <w:r w:rsidRPr="00D1133F">
          <w:rPr>
            <w:rFonts w:ascii="Times New Roman" w:hAnsi="Times New Roman"/>
            <w:color w:val="FF0000"/>
            <w:sz w:val="28"/>
            <w:szCs w:val="28"/>
          </w:rPr>
          <w:t>1935 г</w:t>
        </w:r>
      </w:smartTag>
      <w:r w:rsidRPr="00D1133F">
        <w:rPr>
          <w:rFonts w:ascii="Times New Roman" w:hAnsi="Times New Roman"/>
          <w:color w:val="FF0000"/>
          <w:sz w:val="28"/>
          <w:szCs w:val="28"/>
        </w:rPr>
        <w:t>. 10-20 кВт • ч в год. В годы после Второй мировой войны в технической вооруженности сельского хозяйства Франции происходят сенсационные изменения. Парк аграрной техники значительно расширился: количество тракторов достигло 1,5 млн единиц, увеличившись примерно в 50 раз, число комбайнов выросло До 50 тыс. Потребление электроэнергии сельским абонентом в послевоенные годы достигло 500 кВт • ч.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>Еще одним важным направлением развития аграрного сектора экономики развитых стран стала химизация. Один из ее показателей - потребление удобрений. В годы после Второй мировой войны на долю развитых стран приходится 85% общего мирового потребления удобрений, в том числе на долю США - 45, Западной Европы - 28, Японии - 12%.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последние годы в ряде развитых стран стабилизируется потребление удобрений, а иногда даже уменьшаются объемы их использования. Это связано с ростом значения экологически чистого производства и растущим спросом на сельскохозяйственную продукцию, которая выращивается при минимальном использовании удобрений. Наряду с ростом технической оснащенности и развитием, хотя и противоречивым, химизации улучшается агротехника возделывания культур, расширяется использование витаминизированных кормов в животноводстве. Применение рационов питания ускоряет сроки откорма животных. Искусственное осеменение улучшает породистость стада.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Сдвиги в технико-технологических структурах создают новые условия для развития аграрных предприятий. И одновременно они сами становятся возможными только благодаря росту концентрации производства и усилению роли крупного капитала. Важное значение при этом приобретает деятельность государства и повышение роли аграрной кооперации.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>3. КОНЦЕНТРАЦИЯ ПРОИЗВОДСТВА. РОЛЬ ГОСУДАРСТВА И КООПЕРАЦИИ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Буржуазные производственные отношения доминируют в сельском хозяйстве развитых стран в течение длительного периода времени. Однако развитие капитализма в аграрном секторе не было равномерным. В годы после Второй мировой войны начинается этап его ускорения.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Динамику капиталистических отношений можно проследить на примере разнообразных данных. Важным фактором является рост концентрации производства. Общее число хозяйств сокращается при одновременном росте крупных предприятий и их экономического значения.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Показателен пример США, где уже давно сложились два основных аграрных сектора: корпоративный и фермерский. Капиталистические корпорации в сельском хозяйстве владеют ок. 52 млн га посевных площадей и производят более 40% всей сельскохозяйственной продукции. Их хозяйства, имеющие большие размеры, называют «фабриками зерна и мяса».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рамках фермерского сектора происходит интенсивный процесс роста крупных ферм и их доли в производстве. Официальная статистика выделяет группу ферм, ежегодно реализующих продукцию на сумму 0,5 млн долл. и выше, как особо крупных. В число суперферм входит ок. 25 тыс. хозяйств, составляющих примерно 1,2% от общего числа ферм США. На подобную ферму в среднем приходится </w:t>
      </w:r>
      <w:smartTag w:uri="urn:schemas-microsoft-com:office:smarttags" w:element="metricconverter">
        <w:smartTagPr>
          <w:attr w:name="ProductID" w:val="1405 га"/>
        </w:smartTagPr>
        <w:r w:rsidRPr="00D1133F">
          <w:rPr>
            <w:rFonts w:ascii="Times New Roman" w:hAnsi="Times New Roman"/>
            <w:color w:val="FF0000"/>
            <w:sz w:val="28"/>
            <w:szCs w:val="28"/>
          </w:rPr>
          <w:t>1405 га</w:t>
        </w:r>
      </w:smartTag>
      <w:r w:rsidRPr="00D1133F">
        <w:rPr>
          <w:rFonts w:ascii="Times New Roman" w:hAnsi="Times New Roman"/>
          <w:color w:val="FF0000"/>
          <w:sz w:val="28"/>
          <w:szCs w:val="28"/>
        </w:rPr>
        <w:t xml:space="preserve"> земли, на ней в среднем заняты до 40 наемных рабочих. Уровень капиталоотдачи суперферм (т. е. выручки на доллар капитальных активов) значительно более высокий, чем в любой другой группе ферм. А на долю хозяйств с объемом продаж от 200 тыс. долл. и выше, составляющих 4,7% от общего числа ферм, приходится 49,1 % общего объема реализованной продукции.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За последние четыре десятилетия американское фермерское хозяйство прошло путь от мелкособственнического и мелкотоварного до крупного агропредприятия индустриального типа. В </w:t>
      </w:r>
      <w:smartTag w:uri="urn:schemas-microsoft-com:office:smarttags" w:element="metricconverter">
        <w:smartTagPr>
          <w:attr w:name="ProductID" w:val="1955 г"/>
        </w:smartTagPr>
        <w:r w:rsidRPr="00D1133F">
          <w:rPr>
            <w:rFonts w:ascii="Times New Roman" w:hAnsi="Times New Roman"/>
            <w:color w:val="FF0000"/>
            <w:sz w:val="28"/>
            <w:szCs w:val="28"/>
          </w:rPr>
          <w:t>1955 г</w:t>
        </w:r>
      </w:smartTag>
      <w:r w:rsidRPr="00D1133F">
        <w:rPr>
          <w:rFonts w:ascii="Times New Roman" w:hAnsi="Times New Roman"/>
          <w:color w:val="FF0000"/>
          <w:sz w:val="28"/>
          <w:szCs w:val="28"/>
        </w:rPr>
        <w:t>. каждая из существовавших тогда 45б4тыс. ферм имела 106 га земли, в том числе 30 га пашни, один трактор и, совокупно, одну единицу другой техники (зерновой или кормоуборочный комбайн, грузовую машину и др.). Ферму обслуживало не более двух человек, один из которых работал 6 месяцев. Через 40 лет, в 1995 г., эти показатели изменились. Число ферм сократилось в 2,5 раза, до 2073 тыс., а средний размер земли на ней и пашни удвоились - до 200 и 59 га соответственно. В 2,5 раза увеличилось техническое обеспечение. Комплексная механизация упростила работу, поэтому на ферме остался один постоянно работающий фермер и один наемный сезонный работник.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Важной особенностью развития современного аграрного сектора США является усиление кооперации. Часто в кооперативах активно участвуют аграрные корпорации. С помощью кооперативов они усиливают проникновение в сельскохозяйственное производство финансового капитала.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</w:t>
      </w:r>
      <w:r w:rsidRPr="00D1133F">
        <w:rPr>
          <w:rFonts w:ascii="Times New Roman" w:hAnsi="Times New Roman"/>
          <w:color w:val="FF0000"/>
          <w:sz w:val="28"/>
          <w:szCs w:val="28"/>
        </w:rPr>
        <w:t>В настоящее время участие финансового капитала в агропромышленном производстве усиливается. В этих условиях повышается роль государственной политики, особенно в сфере кредита.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Большинство мер американского федерального правительства можно сгруппировать в следующие основные категории: стабилизация цен и доходов фермеров; развитие сельской инфраструктуры; научно-исследовательская работа; внедрение результатов исследований, сбор, обработка и распространение информационных материалов; охрана окружающей среды и рациональное использование земельных и водных ресурсов; обеспечение продовольствием</w:t>
      </w:r>
      <w:r w:rsidRPr="00E56434">
        <w:rPr>
          <w:rFonts w:ascii="Times New Roman" w:hAnsi="Times New Roman"/>
          <w:sz w:val="28"/>
          <w:szCs w:val="28"/>
        </w:rPr>
        <w:t xml:space="preserve"> </w:t>
      </w:r>
      <w:r w:rsidRPr="00D1133F">
        <w:rPr>
          <w:rFonts w:ascii="Times New Roman" w:hAnsi="Times New Roman"/>
          <w:color w:val="FF0000"/>
          <w:sz w:val="28"/>
          <w:szCs w:val="28"/>
        </w:rPr>
        <w:t>нуждающихся групп населения; обеспечение безопасности продовольствия. К тому же государство в США является относительно крупным собственником земельного фонда. Но особенно большую роль оно играет в регулировании аграрного производства. Этому служат, в частности, разнообразные государственные субсидии. По своим общим размерам они составляют примерно 30% стоимости аграрной продукции.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Государство активно поддерживает сельское хозяйство и в других странах. Размеры государственных субсидий, например, достигают 45% стоимости сельскохозяйственной продукции в Канаде, 49% - в странах ЕС, 65-80% - в Японии.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Много общих черт и в эволюции аграрных отношений США и Западной Европы. Во Франции, например, количество крупных хозяйств лишь за период с 1970 по 1990 г. выросло более чем в 3 раза. На их долю приходилось в 90-х гг. !/5 всех хозяйств, 59% используемых сельскохозяйственных площадей, более 2/з стоимости товарной продукции.</w:t>
      </w: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Среди крупных аграрных пред</w:t>
      </w:r>
      <w:r>
        <w:rPr>
          <w:rFonts w:ascii="Times New Roman" w:hAnsi="Times New Roman"/>
          <w:color w:val="FF0000"/>
          <w:sz w:val="28"/>
          <w:szCs w:val="28"/>
        </w:rPr>
        <w:t>приятий выделяются 150 тыс. «аг</w:t>
      </w:r>
      <w:r w:rsidRPr="00D1133F">
        <w:rPr>
          <w:rFonts w:ascii="Times New Roman" w:hAnsi="Times New Roman"/>
          <w:color w:val="FF0000"/>
          <w:sz w:val="28"/>
          <w:szCs w:val="28"/>
        </w:rPr>
        <w:t>роменеджеров». К ним относятся арендаторы зерновых хозяйств Парижского бассейна, а также производители марочных вин и собственники крупных свиноферм. Они используют большую часть всех сельскохозяйственных рабочих, имеющихся в стране, и добиваются хороших финансовых результатов. Являясь крупными экспортерами зерна, масличных культур, вин и другой продукции, крупные аграрные предприятия обеспечивают стране за счет зарубежных операций большую часть «зеленого золота». В поисках повышения эффективности они постоянно диверсифицируют производство, заключают длительные контракты с промышленниками, перерабатывающими сельскохозяйственную продукцию. Они выступают активными сторонниками глобализации экономики.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Другой причиной ускорения капиталистического развития аграрного сектора в странах Западной Европы и Японии является активное участие государства, которое содействует распространению передовых методов ведения хозяйства: создаются центры «сельскохозяйственного прогресса», показательные прокатные пункты, распространяется передовая агротехника возделывания культур и техники кормления скота и т. д. В области сбыта правительство устанавливает систему поддержания цен на определенном гарантированном уровне. В странах - членах ЕС национальные государства стремятся защищать интересы «своих» аграриев.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Важную роль в развитии сельскохозяйственного производства в западноевропейских странах, как и в США, играет кооперативное движение. Во Франции, например, во всех видах кооперативов состоит 80% французских крестьян. Члены 600 крупнейших кооперативов собирают 70% урожая зерновых, 2500 - производят около половины всех надоев. На стыке аграрного сектора и промышленности действуют ок. 4 тыс. кооперативов, играющих важную роль в производстве мяса, вин, сахарной свеклы. Большое значение имеют кооперативы по совместному использованию сельскохозяйственной техники. Государство выделяет субсидии для их организации. В настоящее время в стране действует более 12 тыс. таких кооперативов. В их ведении находится примерно 20-25% тракторного парка страны. Значительное внимание кооперативы уделяют также совместному использованию комбайнов.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>4. ПОНЯТИЕ АГРОПРОМЫШЛЕННОГО КОМПЛЕКСА (АПК).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434">
        <w:rPr>
          <w:rFonts w:ascii="Times New Roman" w:hAnsi="Times New Roman"/>
          <w:sz w:val="28"/>
          <w:szCs w:val="28"/>
        </w:rPr>
        <w:t>ОТРАСЛЕВАЯ СТРУКТУРА АПК. ПОНЯТИЕ "ЗЕЛЕНОЙ РЕВОЛЮЦИИ"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  </w:t>
      </w:r>
      <w:r w:rsidRPr="00D1133F">
        <w:rPr>
          <w:rFonts w:ascii="Times New Roman" w:hAnsi="Times New Roman"/>
          <w:color w:val="FF0000"/>
          <w:sz w:val="28"/>
          <w:szCs w:val="28"/>
        </w:rPr>
        <w:t>Во второй половине XX в., как подчеркивают многие специалисты-аграрники, в сельском хозяйстве развитых стран происходит техническая и социальная революция, связанная с формированием и развитием аграрно-промышленного комплекса (АПК).  Сельское хозяйство является важнейшей составной частью агропромышленного комплекса (АПК), который включает также отрасли обрабатывающей промышленности, производящие основные средства для сельского хозяйства (машины, удобрения и др.) и перерабатывающие сельскохозяйственное сырье в конечную потребительскую продукцию. Соотношение этих отраслей АПК в РСРЭ соответственно составляет 15, 35 и 50%. В большинстве PC АПК находится в стадии становления, и пропорции его отраслей можно определить как 40%/20%/40%, т.е. доминирующими факторами сельскохозяйственного производства остаются природно-климатические условия и живой труд. АПК в РСРЭ - это, как правило, крупные товарные хозяйства (плантации, фермы и т.д.), в максимальной степени использующие современные технику и технологии на всех стадиях хозяйственной деятельности. Интенсивность хозяйств АПК в РСРЭ определяется значительными капиталовложениями в расчете на единицу площади (в Японии, Бельгии, Нидерландах - до 10 тыс. долл./га), а также широким использованием достижений науки (биологии) и техники.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     Большие изменения происходят и в сельском хозяйстве развивающихся стран.  Процесс развития аграрного сектора здесь называют «зеленой революцией».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    Сельское хозяйство  - вторая ведущая отрасль материального производства. Хотя занятость в нем в течение последних десятилетий все время сокращается, но и в настоящее время нет ни одной страны, в которой бы жители не занимались в какой-то степени сельским хозяйством. В совокупности отраслей первичного сектора (т. е. в сельское хозяйство и смежные отрасли - лесное хозяйство, охота, рыболовство) к началу XXI в. в мире были заняты примерно 1,1 млрд человек, из которых более миллиарда в развивающихся странах.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НТР способствует развитию аграрного сектора экономики. В развитых странах позитивные изменения связаны прежде всего с формированием АПК. В условиях научно-технического развития он стал одним из основных двигателей и важнейшим результатом индустриальной перестройки производительных сил сельского хозяйства и его межотраслевых связей.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АПК выступает как вертикально интегрированная и координированная совокупность отраслей и предприятий, так или иначе участвующих в производстве и распределении конечной продукции из аграрного сырья. Он состоит как бы из трех основных частей. Первую составляет сектор, предшествующий непосредственно сельскохозяйственному производству. В него входят отрасли, производящие необходимую для аграрного сектора продукцию - машины, удобрения, химические и биологические средства для борьбы с сорняками и вредителями и др. Ко второй относится само сельское хозяйство. Третью часть составляют различные предприятия, перерабатывающие аграрную продукцию и доводящие ее до конечного потребителя.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Сокращение занятости имеет место в самом сельскохозяйственном производстве. Как уже отмечалось, в развитых странах доля самодеятельного населения в аграрном секторе колеблется в пределах 3-4% и имеет тенденцию к дальнейшему сокращению. В 2000 г., например, во Франции этот показатель составлял 3, США - 2,6, Германии - 1, Великобритании - 1%. Близок к этим показателям и удельный вес сельского хозяйства в стоимости ВВП. Но за этим сокращением стоит не структурный кризис, а огромный рост производительности труда.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В то же время занятость в других составных частях АПК не только не уменьшается, по, наоборот, быстро растет, а общий удельный вес АПК достигает внушительной величины. Американский АПК, например, обеспечивает ок. 20% стоимости ВВП страны и примерно такую же долю в занятости населения. 17% стоимости ВВП равняется продукция АПК Франции (700 млрд</w:t>
      </w:r>
      <w:r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D1133F">
        <w:rPr>
          <w:rFonts w:ascii="Times New Roman" w:hAnsi="Times New Roman"/>
          <w:color w:val="FF0000"/>
          <w:sz w:val="28"/>
          <w:szCs w:val="28"/>
        </w:rPr>
        <w:t>фр.). В нем занято более 400 тыс. человек.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</w:t>
      </w:r>
      <w:r w:rsidRPr="00D1133F">
        <w:rPr>
          <w:rFonts w:ascii="Times New Roman" w:hAnsi="Times New Roman"/>
          <w:color w:val="FF0000"/>
          <w:sz w:val="28"/>
          <w:szCs w:val="28"/>
        </w:rPr>
        <w:t>Агропромышленная интеграция является новой формой объединения предприятий. Главная ее особенность состоит в межотраслевом характере.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известной степени агропромышленная интеграция преодолевает специфический характер сельскохозяйственного производства, в частности его подверженность природно-климатическим факторам. Интеграция отражает реально установившуюся в обществе взаимозависимость сельскохозяйственного, промышленного производства и ряда отраслей сферы услуг. Тем самым создается экономический механизм, стабильно обеспечивающий промышленность, ряд отраслей сферы услуг и население аграрным сырьем и продовольствием.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АПК означает развитие единой системы сельскохозяйственных, промышленных и сервисных предприятий и отраслей, объединенных тесными, стабильными, долговременными производственными и коммерческими связями, которые основываются на отношениях собственности. Важной их формой выступают договорные отношения типа контрактации. Совокупность этих отношений охватывает всю экономическую цепь.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>5. ОБЩАЯ СТРУКТУРА СЕЛЬСКОГО ХОЗЯЙСТВА РАЗВИТЫХ СТРАН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Рассмотренные изменения аграрного строя и технического уровня в своей совокупности приводят к огромному росту производительности труда. Характерным примером могут служить малые развитые страны Западной Европы. По расчетам экспертов ООН, приведенным в докладе Мирового банка «World Development Report 2003», добавленная стоимость, произведенная одним работником в сельском хозяйстве Нидерландов, выросла в среднем с 22 073 долл. в 1987-1989 гг. до 53 819 долл. в 1997-1999 гг., Бельгии - с 28 767 до 55 874 долл., Дании - с 27 379 до 54 090 долл.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Соответствующие показатели в 1998-2000 гг. составляли в Италии - 24 827 долл., Германии - 29 553, Японии - 30 806, Великобритании - 34 938, Франции - 53 785 долл.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1950 г. один рабочий, занятый во французском аграрном производстве, кормил 7 французов. А в 2002 г. он обеспечивал уже существование более 40 человек. Еще выше показатели сельского хозяйства в Соединенных Штатах Америки.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Интенсивный процесс механизации, рост крупного производства способствовали повышению темпов развития сельского хозяйства развитых стран. К I960 г. общий объем аграрной продукции не только достиг довоенного уровня, но и превысил его на 20-25%. Между 1960-1990 гг. сельскохозяйственный продукт более чем удвоился. За 1980-1995 гг. он увеличился на 35%. В результате возрос удельный вес развитых стран в продукции мирового хозяйства. До Второй мировой войны эти страны обеспечивали лишь 10% сельскохозяйственного производства мира. В настоящее время их удельный вес вырос до 30%.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Коэффициент самообеспеченности продовольствием в развитых странах за 60-90-е гг. вырос с 99 до 113%. Это привело к резким изменениям в их положении в международной торговле, превратив в основных поставщиков продовольственных товаров на мировые рынки. Производя 30% аграрной продукции, эти страны обеспечивают 70% мирового экспорта сельскохозяйственных товаров. И только 40% приходится на долю их импорта. Основными экспортерами продовольствия на современном этапе являются США, обеспечивающие примерно половину мирового экспорта зерна, и страны ЕС, на долю которых приходится порядка 40% экспорта мяса.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За последние десятилетия в отраслевой структуре аграрного строя развитых стран произошли изменения. Основным их направлением первоначально было преимущественное развитие животноводства и связанных с ним отраслей растениеводства. Однако в настоящее время наблюдается ослабление этой тенденции. К тому же, несмотря на некоторое сокращение удельного веса растениеводства в стоимости сельскохозяйственной продукции развитых стран, земледелие по-прежнему играет важную роль. Оно стимулирует в том числе и развитие отраслей животноводства.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6</w:t>
      </w:r>
      <w:r w:rsidRPr="00E56434">
        <w:rPr>
          <w:rFonts w:ascii="Times New Roman" w:hAnsi="Times New Roman"/>
          <w:sz w:val="28"/>
          <w:szCs w:val="28"/>
        </w:rPr>
        <w:t>. ЖИВОТНОВОДЧЕСКИЙ КОМПЛЕКС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</w:t>
      </w:r>
      <w:r w:rsidRPr="00D1133F">
        <w:rPr>
          <w:rFonts w:ascii="Times New Roman" w:hAnsi="Times New Roman"/>
          <w:color w:val="FF0000"/>
          <w:sz w:val="28"/>
          <w:szCs w:val="28"/>
        </w:rPr>
        <w:t>Повышение благосостояния и связанные с ним изменения структуры спроса на продовольствие определяли в течение ряда лет опережающие темпы роста и преобладание животноводства над растениеводством в большинстве развитых стран. В некоторых из них на животноводческую продукцию приходилось 3Д валовой продукции, создаваемой в сельском хозяйстве.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Но в последнее время наметилась тенденция определенной стабилизации и даже уменьшения роли животноводства. Это связано с растущим пониманием важной роли растительной продукции для здоровья людей, усилением требований к экологической чистоте потребляемых продуктов, широким распространением различных заболеваний в отраслях животноводства отдельных стран и некоторыми другими факторами.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Необходимо также учесть, что поскольку ряду развитых стран присущ так называемый «средиземноморский» тип сельского хозяйства (например, Италии), где на долю растениеводства приходится более 60% стоимости аграрной продукции, а в большинстве развивающихся стран преобладает земледелие, то соотношение между двумя крупными взаимосвязанными отраслями - растениеводством и животноводством - в масштабах мирового сельского хозяйства будет примерно равным.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Однако животноводческие комплексы в развитых и развивающихся странах существенно отличаются друг от друга. В Европе, Северной Америке, Австралии, Новой Зеландии животноводство носит интенсивный характер, в то время как в развивающихся странах оно малопродуктивно и ведется экстенсивно.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Технико-экономические изменения, успехи селекционной работы широко затронули животноводство, позволили добиться значительного увеличения его продуктивности. Развитые страны в настоящее время превосходят развивающиеся по надою молока на одну корову более чем в 6 раз, по выходу мяса - не менее чем в 1,5- 2 раза.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Под влиянием произошедших изменений меняется соотношение между отраслями, усиливается роль производства мяса и молока.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Разведение крупного рогатого скота является важным направлением животноводческого комплекса. Общее поголовье крупного рогатого скота в мире приближается к 1,5 млрд голов. Большая часть этого поголовья находится в развивающихся странах. Например, в Индии поголовье составляет ок. 200 млн голов. Но 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>большого экономического значения это гигантское стадо не имеет. Производство мяса здесь стоит на уровне 1 млн т. Индуизм, широко распространенный в стране, относится к корове как к священному животному</w:t>
      </w:r>
      <w:r>
        <w:rPr>
          <w:rFonts w:ascii="Times New Roman" w:hAnsi="Times New Roman"/>
          <w:color w:val="FF0000"/>
          <w:sz w:val="28"/>
          <w:szCs w:val="28"/>
        </w:rPr>
        <w:t>.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 Этот религиозный фактор и лежит в основе индийского парадокса.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Другая ситуация сложилась в развивающихся странах Латинской Америки, где общее поголовье крупного рогатого скота превышает 280 млн голов, в том числе в Бразилии 153 млн, в Аргентине - 50 млн. Область Пампу в Аргентине называют огромной «фабрикой мяса» - это крупнейший в развивающихся странах район мясного животноводства. На каждые 100 га сельскохозяйственных угодий здесь приходится 50-100 голов скота.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Главную роль в производстве мяса и молока в мире играют развитые страны. На их долю приходится свыше половины мирового мясомолочного производства, в том числе 2/з говядины и телятины. Такое положение - следствие распространения интенсивного животноводства, использования концентрированных кормов, перехода на индустриальные методы, успехов селекции. Основными зонами производства мяса являются США, где в последние годы производится 33-35 млнт, и страны ЕС (30-33 млнт). По производству мяса на душу населения США опережают Западную Европу. Но отставание Европы уменьшается. В 80-90-е гг. среднегодовые темпы прироста производства мяса в ЕС стояли на уровне 3%, а в США - 1,6%. Из стран Европы наибольшие объемы производства мяса имеют Германия и Франция, которые по относительным показателям достигают уровня США.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Рынок говядины и телятины в странах ЕС в 2000 г. составлял 7393тыс.т, из них на экспорт поступило 570тыс.т. По оценкам, в 2001 г. производство говядины и телятины составило 7500 тыс. т.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Крупными производителями мяса являются также Китай, Бразилия, Аргентина. Значение Австралии и Новой Зеландии определяется не столько абсолютными размерами производства, сколько величиной экспорта. Крупнейшим экспортером говядины является Австралия. Растет производство говядины в Японии. По продуктивности мясного скота Япония достигла уровня США и Германии.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Основным районом молочного животноводства является Западная Европа, где сконцентрировано ок. '/4 поголовья молочных коров и производится '/з всего молока. На первом месте по производству молока стоят Германия, Франция, Великобритания, Нидерланды. Самые высокие показатели на душу населения - у Нидерландов и Франции.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Второе место в мировом молочном производстве занимает Северная Америка. Крупнейши</w:t>
      </w:r>
      <w:r>
        <w:rPr>
          <w:rFonts w:ascii="Times New Roman" w:hAnsi="Times New Roman"/>
          <w:color w:val="FF0000"/>
          <w:sz w:val="28"/>
          <w:szCs w:val="28"/>
        </w:rPr>
        <w:t>ми производителями являются США,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 а за пределами двух мировых центров (Западной Европы и Северной Америки), Индия и Россия.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Во всем мире растет использование молока для производства масла и сыра. Наиболее значительные производители сыра - страны ЕС (особенно Франция и Нидерланды), а также США. В экспорте сыра лидируют Франция, которая вывозит особенно качественные виды сыров, а также Нидерланды, Ирландия, Дания.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    Крупнейшие производители масла - Россия, Германия, Франция, каждая из которых существенно превосходит показатели США. Но основными экспортерами масла выступают малые страны (Новая Зеландия, а также Нидерланды, Ирландия, Дания).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Наиболее продуктивной отраслью животноводства является свиноводство. Общее поголовье свиней в мире составляет ок. 1 млрд, но свино</w:t>
      </w:r>
      <w:r>
        <w:rPr>
          <w:rFonts w:ascii="Times New Roman" w:hAnsi="Times New Roman"/>
          <w:color w:val="FF0000"/>
          <w:sz w:val="28"/>
          <w:szCs w:val="28"/>
        </w:rPr>
        <w:t>водство - источник получения около 2/3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 всей мировой мясной продукции. Свиноводство относится к самым динамичным отраслям животноводческого комплекса. В последние десятилетия здесь резко увеличивается концентрация производства, хотя и в настоящее время в ряде стран свиней разводят в мелких хозяйствах. Растет взаимосвязь таких специализированных предприятий с перерабатывающими, которые выпускают на рынок колбасные и другие изделия.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   Наиболее развито свиноводство в Китае. Общее поголовье свиней достигает 400 млн голов. Великая Китайская равнина служит главным районом свиноводства в мире. Свиньи здесь выращиваются преимущественно в личных подсобных хозяйствах крестьян и служат основным источником мяса. На втором месте - США, существенно уступающие Китаю. Из стран Западной Европы наиболее развито свиноводство в Германии. В 2001 г. поголовье свиней там превысило 25,80 млн. что было почти в два раза больше поголовья крупного рогатого скота.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>Овцеводство развивается весьма противоречиво. В прошлом эта отрасль имела гораздо большее значение, а в последние десятилетия испытывает хронические тру</w:t>
      </w:r>
      <w:r>
        <w:rPr>
          <w:rFonts w:ascii="Times New Roman" w:hAnsi="Times New Roman"/>
          <w:color w:val="FF0000"/>
          <w:sz w:val="28"/>
          <w:szCs w:val="28"/>
        </w:rPr>
        <w:t>дности. Общее поголовье овец су</w:t>
      </w:r>
      <w:r w:rsidRPr="00D1133F">
        <w:rPr>
          <w:rFonts w:ascii="Times New Roman" w:hAnsi="Times New Roman"/>
          <w:color w:val="FF0000"/>
          <w:sz w:val="28"/>
          <w:szCs w:val="28"/>
        </w:rPr>
        <w:t>ществепио сократилось и составляет в настоящее время немногим более 1 млрд голов. Основная причина трудностей овцеводства, главным направлением которого раньше было производство шерсти, - рост использования химических волокон, что резко сократило роль натуральной шерсти в текстильном производстве.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Шерстяное направление вытесняется мясным, но и здесь сказывается рост конкуренции со стороны свинины. Однако производство баранины растет. Определенное значение сохраняет овцеводство в производстве молока. Овечье молоко служит для приготовления специальных сыров (например, рокфор и др.).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Крупнейшая в мире область овцеводства - степные и полупустынные районы Австралии. Подавляющая часть овец находится в составе крупнейших овцеводческих предприятий, принадлежащих частным владельцам или кохмпаниям.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Европе наиболее известны районы овцеводства, расположенные во Франции, на плато Кос в юго-западной части Центрального массива (молочное направление) и район Лимузина (где производится мясо, которое называют «баронетом Лимузина»). Баранина, как и говядина, является объектом активной международной торговли.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>Птицеводство - перспективная отрасль современного животноводческого комплекса. В последние годы большое значение приобретает специализированное птицеводство мясного и яичного направлений. Характеризуя отрасль, специалисты отмечают, что она «идет от успеха к успеху». Быстрому развитию птицеводства способствуют рост спроса и высокая оборачиваемость капитала. Типично крестьянская в прошлом отрасль за короткий срок превратилась в индустриальную, с концентрацией производства в крупных механизированных фирмах, специализирующихся на выращивании цыплят, откорме бройлеров или производстве яиц. В современной Западной Европе 90% яиц и мяса птицы производится промышленными методами.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По поголовью птиц, превысившему в мире, по приблизительным оценкам, 10 млрд голов, первое место принадлежит США (ок. 400 млн). Согласно статистическим данным, во Франции сейчас имеется 45 млн кур, 20 млн уток, 6 млн гусей, 4 млн индеек. Это ставит страну, по мнению французских специалистов, на второе место среди развитых стран мира после США. Франция - первый производитель «белого» мяса в Европе. На ее долю приходится примерно '/з битой птицы стран ЕС. Среди западноевропейских стран промышленное птицеводство развито также в Нидерландах, Бельгии, Германии, Дании.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Продукция птицеводства активно участвует во внешней торговле. Для государств с развитым промышленным птицеводством этот сектор традиционно имеет положительное сальдо внешнеторгового баланса. Основные конкуренты на мировом рынке - страны Западной Европы, США, Бразилия.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Уже на протяжении длительного периода коневодство испытывает серьезные трудности, в основе которых лежит растущая моторизация, в том числе и в армии. Резко уменьшилось значение лошади как тягловой силы и в аграрном секторе. Однако во многих странах земледельцы нередко сохраняют традиционную привязанность к лошадям, стараются в какой-то степени использовать их в хозяйстве. Но общее поголовье лошадей (по сравнению с 1900 г.) сократилось почти в 10 раз.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Из отраслей коневодства в основном активно развивается только разведение скаковых лошадей. Во многих странах скачки очень популярны. Ведется и внешняя торговля чистокровными породами, особенно арабской, англо-нормандской, ахалтекинской.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>Кролиководство,  как правило, связано с птицеводством и получает большое развитие в странах с промышленным птицеводством, разведение кроликов дает мясо, пух, шкурки.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Разведение коз сохраняет известное значение в горных районах, где имеет место низкий уровень жизни. Ко3у называют «коровой бедняка». Общее поголовье коз постоянно сокращается.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Морское рыболовство не является составной частью животноводческого комплекса, и с/х. Однако его характеристику знать целесообразно.  Рыболовством, этим одним из древнейших промыслов человечества, и в настоящее время заняты 15 млн человек. Мировой улов рыбы и добыча других морепродуктов составляют 80-85 млн т в год</w:t>
      </w:r>
      <w:r>
        <w:rPr>
          <w:rFonts w:ascii="Times New Roman" w:hAnsi="Times New Roman"/>
          <w:color w:val="FF0000"/>
          <w:sz w:val="28"/>
          <w:szCs w:val="28"/>
        </w:rPr>
        <w:t>.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 Значение рыбы и других «даров моря» обусловлено прежде всего тем, что п</w:t>
      </w:r>
      <w:r>
        <w:rPr>
          <w:rFonts w:ascii="Times New Roman" w:hAnsi="Times New Roman"/>
          <w:color w:val="FF0000"/>
          <w:sz w:val="28"/>
          <w:szCs w:val="28"/>
        </w:rPr>
        <w:t>о содержанию животного белка они</w:t>
      </w:r>
      <w:r w:rsidRPr="00D1133F">
        <w:rPr>
          <w:rFonts w:ascii="Times New Roman" w:hAnsi="Times New Roman"/>
          <w:color w:val="FF0000"/>
          <w:sz w:val="28"/>
          <w:szCs w:val="28"/>
        </w:rPr>
        <w:t>, не уступают мясу скота и птицы, удовлетворяя 1/4 всех потребностей человечества в нем. Особенно велика их роль в питании населения Японии, а также развивающихся стран Азии, Африки и Латинской Америки. Хотя рыболовство распространено во многих государствах, половина всех мировых уловов приходится на шесть страц: Японию, Китай, США, Россию, Чили и Перу.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Развиваются разнообразные типы рыболовства (прибрежное, рыболовство в открытом море, экспедиционный лов). В последние годы развивается и такая форма, как разведецие ценных сортов рыбы на специальных фермах.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Необх</w:t>
      </w:r>
      <w:r>
        <w:rPr>
          <w:rFonts w:ascii="Times New Roman" w:hAnsi="Times New Roman"/>
          <w:color w:val="FF0000"/>
          <w:sz w:val="28"/>
          <w:szCs w:val="28"/>
        </w:rPr>
        <w:t>одимо отметить и прибрежное соби</w:t>
      </w:r>
      <w:r w:rsidRPr="00D1133F">
        <w:rPr>
          <w:rFonts w:ascii="Times New Roman" w:hAnsi="Times New Roman"/>
          <w:color w:val="FF0000"/>
          <w:sz w:val="28"/>
          <w:szCs w:val="28"/>
        </w:rPr>
        <w:t>рательство. Организуется лов крабов, собирают креветки, мидии и другие моллюски. Развивается и устричный промысел. Первые Места по производству устриц в последние годы занимают Япония, Соединенные Штаты Америки. Республика Корея и Франция, на долю которой приходится 90% европейского производства.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E56434">
        <w:rPr>
          <w:rFonts w:ascii="Times New Roman" w:hAnsi="Times New Roman"/>
          <w:sz w:val="28"/>
          <w:szCs w:val="28"/>
        </w:rPr>
        <w:t>. ОТРАСЛИ СЕЛЬСКОГО ХОЗЯЙСТВА. ЗЕМЛЕДЕЛИЕ КАК ЕГО ОСНОВА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</w:t>
      </w:r>
      <w:r w:rsidRPr="00D1133F">
        <w:rPr>
          <w:rFonts w:ascii="Times New Roman" w:hAnsi="Times New Roman"/>
          <w:color w:val="FF0000"/>
          <w:sz w:val="28"/>
          <w:szCs w:val="28"/>
        </w:rPr>
        <w:t>Наиболее важное значение среди отраслей растениеводства, как свидетельствуют статист</w:t>
      </w:r>
      <w:r>
        <w:rPr>
          <w:rFonts w:ascii="Times New Roman" w:hAnsi="Times New Roman"/>
          <w:color w:val="FF0000"/>
          <w:sz w:val="28"/>
          <w:szCs w:val="28"/>
        </w:rPr>
        <w:t>ические данные о стоимости про</w:t>
      </w:r>
      <w:r w:rsidRPr="00D1133F">
        <w:rPr>
          <w:rFonts w:ascii="Times New Roman" w:hAnsi="Times New Roman"/>
          <w:color w:val="FF0000"/>
          <w:sz w:val="28"/>
          <w:szCs w:val="28"/>
        </w:rPr>
        <w:t>дукции, имеют посевы зерновых.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Зерновое хозяйство является ведущей отраслью земледелия. Зерно - основной продукт питания </w:t>
      </w:r>
      <w:r>
        <w:rPr>
          <w:rFonts w:ascii="Times New Roman" w:hAnsi="Times New Roman"/>
          <w:color w:val="FF0000"/>
          <w:sz w:val="28"/>
          <w:szCs w:val="28"/>
        </w:rPr>
        <w:t>и важнейшая составная часть кор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мов. В целом в мире 55% </w:t>
      </w:r>
      <w:r>
        <w:rPr>
          <w:rFonts w:ascii="Times New Roman" w:hAnsi="Times New Roman"/>
          <w:color w:val="FF0000"/>
          <w:sz w:val="28"/>
          <w:szCs w:val="28"/>
        </w:rPr>
        <w:t>зерновых потребляется в пищу людям</w:t>
      </w:r>
      <w:r w:rsidRPr="00D1133F">
        <w:rPr>
          <w:rFonts w:ascii="Times New Roman" w:hAnsi="Times New Roman"/>
          <w:color w:val="FF0000"/>
          <w:sz w:val="28"/>
          <w:szCs w:val="28"/>
        </w:rPr>
        <w:t>; и 45% идет на корм скоту. В развивающихся странах зерно используется в основном на продовольст</w:t>
      </w:r>
      <w:r>
        <w:rPr>
          <w:rFonts w:ascii="Times New Roman" w:hAnsi="Times New Roman"/>
          <w:color w:val="FF0000"/>
          <w:sz w:val="28"/>
          <w:szCs w:val="28"/>
        </w:rPr>
        <w:t>венные нужды (ок. 90%). В разви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тых странах доля пищевого зерна </w:t>
      </w:r>
      <w:r>
        <w:rPr>
          <w:rFonts w:ascii="Times New Roman" w:hAnsi="Times New Roman"/>
          <w:color w:val="FF0000"/>
          <w:sz w:val="28"/>
          <w:szCs w:val="28"/>
        </w:rPr>
        <w:t>составляет менее 25%, а остальн</w:t>
      </w:r>
      <w:r w:rsidRPr="00D1133F">
        <w:rPr>
          <w:rFonts w:ascii="Times New Roman" w:hAnsi="Times New Roman"/>
          <w:color w:val="FF0000"/>
          <w:sz w:val="28"/>
          <w:szCs w:val="28"/>
        </w:rPr>
        <w:t>ая его часть идет на корм скоту и птице. Зерновые культуры за</w:t>
      </w:r>
      <w:r>
        <w:rPr>
          <w:rFonts w:ascii="Times New Roman" w:hAnsi="Times New Roman"/>
          <w:color w:val="FF0000"/>
          <w:sz w:val="28"/>
          <w:szCs w:val="28"/>
        </w:rPr>
        <w:t>нимают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 примерно половину обрабатываемых площадей.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Валовой мировой сбор зерновых культур длительное время увеличивался довольно медленными темпами. Так, в 1900 г. он составил 500 млн т, в 1920 г. - 600 млн т, в 1940 г. - 700 млн т. Но во второй половине XX - начале XXI в. темпы роста значительно возросли под влиянием тех сдвигов, которые произошли в сельском хозяйстве целого ряда стран.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2000 г</w:t>
      </w:r>
      <w:r>
        <w:rPr>
          <w:rFonts w:ascii="Times New Roman" w:hAnsi="Times New Roman"/>
          <w:color w:val="FF0000"/>
          <w:sz w:val="28"/>
          <w:szCs w:val="28"/>
        </w:rPr>
        <w:t>. в мире было собрано 20</w:t>
      </w:r>
      <w:r w:rsidRPr="00D1133F">
        <w:rPr>
          <w:rFonts w:ascii="Times New Roman" w:hAnsi="Times New Roman"/>
          <w:color w:val="FF0000"/>
          <w:sz w:val="28"/>
          <w:szCs w:val="28"/>
        </w:rPr>
        <w:t>064,2 млн т зерновых. Самыми крупными производителями зерна были Китай (457,0 млн т, что составляло 22,1% мировых сборов), США (3360; 16,3), Индия (230,0: 11,1), Франция (64,8; 3,1), Индонезия (58,7; 2,8), Россия (53,8; 2,6%)</w:t>
      </w:r>
      <w:r>
        <w:rPr>
          <w:rFonts w:ascii="Times New Roman" w:hAnsi="Times New Roman"/>
          <w:color w:val="FF0000"/>
          <w:sz w:val="28"/>
          <w:szCs w:val="28"/>
        </w:rPr>
        <w:t>.</w:t>
      </w:r>
      <w:r w:rsidRPr="00D1133F">
        <w:rPr>
          <w:rFonts w:ascii="Times New Roman" w:hAnsi="Times New Roman"/>
          <w:color w:val="FF0000"/>
          <w:sz w:val="28"/>
          <w:szCs w:val="28"/>
        </w:rPr>
        <w:t xml:space="preserve"> На долю этих стран приходилось 58</w:t>
      </w:r>
      <w:r>
        <w:rPr>
          <w:rFonts w:ascii="Times New Roman" w:hAnsi="Times New Roman"/>
          <w:color w:val="FF0000"/>
          <w:sz w:val="28"/>
          <w:szCs w:val="28"/>
        </w:rPr>
        <w:t>,1% мировых сборов зерновых культ</w:t>
      </w:r>
      <w:r w:rsidRPr="00D1133F">
        <w:rPr>
          <w:rFonts w:ascii="Times New Roman" w:hAnsi="Times New Roman"/>
          <w:color w:val="FF0000"/>
          <w:sz w:val="28"/>
          <w:szCs w:val="28"/>
        </w:rPr>
        <w:t>ур.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Зерновые культуры являются объектом активной международной торговли. На экспорт поступает 15% прои</w:t>
      </w:r>
      <w:r>
        <w:rPr>
          <w:rFonts w:ascii="Times New Roman" w:hAnsi="Times New Roman"/>
          <w:color w:val="FF0000"/>
          <w:sz w:val="28"/>
          <w:szCs w:val="28"/>
        </w:rPr>
        <w:t>зводимого зерна. Круп</w:t>
      </w:r>
      <w:r w:rsidRPr="00D1133F">
        <w:rPr>
          <w:rFonts w:ascii="Times New Roman" w:hAnsi="Times New Roman"/>
          <w:color w:val="FF0000"/>
          <w:sz w:val="28"/>
          <w:szCs w:val="28"/>
        </w:rPr>
        <w:t>нейшими экспортерами выступают Соединенные Штаты Амери ки, продающие за рубежом 78,8 млн т, что составляет почти Уз (в 2000 г.- 31,0) общей стоимости экспорта зерновых, Франция (28,8; 11,3), Аргентина (25,5; 10,1), Канада (21,0; 8,3) и Австралия (20,0; 7,9 мирового экспорта).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Наибольшие закупки зерновых на мировых рынках осуществляют Япония, импортировавшая в 2000 г. 27,0 млн т зерновых, или 10,8". общей стоимости зернового импорта, Республика Корея (12,0; 4,8). Мексика (11,6; 4,7).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структуре валового сбора зерновых, как и в посевных площадях, доминируют пшеница, рис и кукуруза, которые называют тремя основными хлебами, обеспечивающими почти половину всей пищевой энергии людей.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Пшеница - «главный хлеб» примерно для половины человечества. Происхождение этой культуры связано с Азией и Африкой, откуда она распространилась впоследствии по всему свету. Главный пшеничный пояс протянулся в северном полушарии, меньший по размерам - в южном. В году нет ни одного месяца, когда бы в той или иной части земного шара не производилась уборка этой важной зерновой культуры.</w:t>
      </w: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1133F">
        <w:rPr>
          <w:rFonts w:ascii="Times New Roman" w:hAnsi="Times New Roman"/>
          <w:color w:val="FF0000"/>
          <w:sz w:val="28"/>
          <w:szCs w:val="28"/>
        </w:rPr>
        <w:t xml:space="preserve"> В настоящее время пшеницу выращивают почти в 70 странах, однако преобладающая часть ее валового сбора приходится всего на несколько стран (табл. 4).</w:t>
      </w:r>
    </w:p>
    <w:p w:rsidR="00C42F43" w:rsidRPr="00D1133F" w:rsidRDefault="00C42F43" w:rsidP="00C2561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 СБОРЫ ПШЕНИЦЫ В МИРЕ (млн т)'</w:t>
      </w:r>
      <w:r w:rsidRPr="00E56434">
        <w:rPr>
          <w:rFonts w:ascii="Times New Roman" w:hAnsi="Times New Roman"/>
          <w:sz w:val="28"/>
          <w:szCs w:val="28"/>
        </w:rPr>
        <w:tab/>
        <w:t xml:space="preserve">  </w:t>
      </w:r>
      <w:r w:rsidRPr="00E56434">
        <w:rPr>
          <w:rFonts w:ascii="Times New Roman" w:hAnsi="Times New Roman"/>
          <w:sz w:val="28"/>
          <w:szCs w:val="28"/>
        </w:rPr>
        <w:tab/>
        <w:t xml:space="preserve"> Таблица 4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Страны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56434">
        <w:rPr>
          <w:rFonts w:ascii="Times New Roman" w:hAnsi="Times New Roman"/>
          <w:sz w:val="28"/>
          <w:szCs w:val="28"/>
        </w:rPr>
        <w:t>2000 г.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56434">
        <w:rPr>
          <w:rFonts w:ascii="Times New Roman" w:hAnsi="Times New Roman"/>
          <w:sz w:val="28"/>
          <w:szCs w:val="28"/>
        </w:rPr>
        <w:t>2001 г.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434">
        <w:rPr>
          <w:rFonts w:ascii="Times New Roman" w:hAnsi="Times New Roman"/>
          <w:sz w:val="28"/>
          <w:szCs w:val="28"/>
        </w:rPr>
        <w:t>2002 г.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15 стран ЕС     </w:t>
      </w:r>
      <w:r w:rsidRPr="00E56434">
        <w:rPr>
          <w:rFonts w:ascii="Times New Roman" w:hAnsi="Times New Roman"/>
          <w:sz w:val="28"/>
          <w:szCs w:val="28"/>
        </w:rPr>
        <w:t>104,4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91,7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56434">
        <w:rPr>
          <w:rFonts w:ascii="Times New Roman" w:hAnsi="Times New Roman"/>
          <w:sz w:val="28"/>
          <w:szCs w:val="28"/>
        </w:rPr>
        <w:t>105,3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Китай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56434">
        <w:rPr>
          <w:rFonts w:ascii="Times New Roman" w:hAnsi="Times New Roman"/>
          <w:sz w:val="28"/>
          <w:szCs w:val="28"/>
        </w:rPr>
        <w:t>99,7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93,3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56434">
        <w:rPr>
          <w:rFonts w:ascii="Times New Roman" w:hAnsi="Times New Roman"/>
          <w:sz w:val="28"/>
          <w:szCs w:val="28"/>
        </w:rPr>
        <w:t>94,0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Индия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56434">
        <w:rPr>
          <w:rFonts w:ascii="Times New Roman" w:hAnsi="Times New Roman"/>
          <w:sz w:val="28"/>
          <w:szCs w:val="28"/>
        </w:rPr>
        <w:t>75,8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68,5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E56434">
        <w:rPr>
          <w:rFonts w:ascii="Times New Roman" w:hAnsi="Times New Roman"/>
          <w:sz w:val="28"/>
          <w:szCs w:val="28"/>
        </w:rPr>
        <w:t>72,0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США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56434">
        <w:rPr>
          <w:rFonts w:ascii="Times New Roman" w:hAnsi="Times New Roman"/>
          <w:sz w:val="28"/>
          <w:szCs w:val="28"/>
        </w:rPr>
        <w:t>60,8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434">
        <w:rPr>
          <w:rFonts w:ascii="Times New Roman" w:hAnsi="Times New Roman"/>
          <w:sz w:val="28"/>
          <w:szCs w:val="28"/>
        </w:rPr>
        <w:t>53,3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E56434">
        <w:rPr>
          <w:rFonts w:ascii="Times New Roman" w:hAnsi="Times New Roman"/>
          <w:sz w:val="28"/>
          <w:szCs w:val="28"/>
        </w:rPr>
        <w:t>58,0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Россия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34,5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46,9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56434">
        <w:rPr>
          <w:rFonts w:ascii="Times New Roman" w:hAnsi="Times New Roman"/>
          <w:sz w:val="28"/>
          <w:szCs w:val="28"/>
        </w:rPr>
        <w:t>42,0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Канада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26,8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21,3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56434">
        <w:rPr>
          <w:rFonts w:ascii="Times New Roman" w:hAnsi="Times New Roman"/>
          <w:sz w:val="28"/>
          <w:szCs w:val="28"/>
        </w:rPr>
        <w:t>24,0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Австралия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22,2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434">
        <w:rPr>
          <w:rFonts w:ascii="Times New Roman" w:hAnsi="Times New Roman"/>
          <w:sz w:val="28"/>
          <w:szCs w:val="28"/>
        </w:rPr>
        <w:t>23,8</w:t>
      </w:r>
      <w:r w:rsidRPr="00E5643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56434">
        <w:rPr>
          <w:rFonts w:ascii="Times New Roman" w:hAnsi="Times New Roman"/>
          <w:sz w:val="28"/>
          <w:szCs w:val="28"/>
        </w:rPr>
        <w:t>23,5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В США, Канаде, Франции, России, Австралии сформировались главные мировые житницы - специализированные районы пшеничного хозяйства.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>Общемировые сборы пшеницы и риса примерно равны. В 2000 г. они составляли соответственно 583,6 млн т и 596,5 млн т.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Рис - основной продукт питания, заменяющий хлеб для половины человечества. Это одна из древ</w:t>
      </w:r>
      <w:r>
        <w:rPr>
          <w:rFonts w:ascii="Times New Roman" w:hAnsi="Times New Roman"/>
          <w:sz w:val="28"/>
          <w:szCs w:val="28"/>
        </w:rPr>
        <w:t>нейших культур, которая возделы</w:t>
      </w:r>
      <w:r w:rsidRPr="00E56434">
        <w:rPr>
          <w:rFonts w:ascii="Times New Roman" w:hAnsi="Times New Roman"/>
          <w:sz w:val="28"/>
          <w:szCs w:val="28"/>
        </w:rPr>
        <w:t>валась в Китае и Индии еще задолго до нашей эры. Как и пшеница, рис затем «расселился» и по другим континентам. Однако 9/ю его мирового сбора приходится на страны Азии.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Первый производитель риса - Китай, где в 2000 г. его было собрано 200,5 млн т, что составило 33,6% мировых сборов. На втором месте - Индия (131,2; 22), на третьем - Индонезия (49,5; 8,3). на четвертом - Вьетнам (31,4; 5,3), на пятом - Бангладеш (29,9; 5,0). на шестом - Таиланд (23,3; 3,9).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Хотя посевная площадь под пшеницей приблизительно вдвое превышает площадь под рисом, сборы этих культур почти одинаковы. Дело в том, что в КНР, Индонезии, Вьетнаме, Таиланде и в ряде других стран снимают по два урожая риса в год.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На третьем месте среди зерновых культур стоит кукуруза. Ее общемировые сборы в последние годы находятся на уровне 600 млн т. Ведущий производитель кукурузы - США, где в 2000 г. было собрано 239,7 млн т, что составило 39,9% мировых сборов. За ними идут Китай (126,2; 21,0), Бразилия (32,2; 5,4), Мексика (18,3; 3,1), Франция (15,5; 2,6).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Кукурузу начали выращивать в Центральной Америке, откуда после открытия Нового Света она была завезена в другие районы мира. Использование кукурузы не только на зерно, но и на зеленую массу в последнее время расширило зону ее распространения. Главный район выращивания кукурузы в мире - кукурузный пояс США, который находится к югу от Великих озер. Особенно славится ее производством штат Айова.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Экспорт пшеницы и кукурузы сконцентрирован в сравнительно небольшой группе стран: США, Франции, Канаде, Австралии, Аргентине. При этом на долю Соединенных Штатов Америки приходится около половины вывоза пшеницы и более половины вывоза кукурузы. Мировая торговля рисом в последние годы остается на уровне 10-15 млн т. Главные его экспортеры - основные рисопроизводя-щие страны, в частности Таиланд.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прошлом среди других зерновых культур важное место занимал овес. Но площади, занятые посевами овса, и его сборы постоянно сокращаются. Это является следствием главным образом уменьшения поголовья лошадей в результате возросшей механизации сельского хозяйства ряда стран.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Падает значение и ржи, которая сохраняет определенную роль в районах с неплодородными почвами. Но общие сборы этой культуры по сравнению с довоенным временем также сокращаются.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ряде стран растет производство ячменя, что обусловлено растущей животноводческой специализацией сельского хозяйства в этих странах. Посевы ячменя распространены главным образом в районах высокого развития животноводства.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Второе место в пищевом рационе людей занимают масличные культуры. Примерно 2/'з всех потребляемых жиров имеют растительное происхождение. Общее производство различных масличных семян в середине 90-х гг. достигло 220 млн т, в том числе: соевьв бобов - 110, хлопкового семени - 35, подсолнечника - 20, арахиса - 20 млн т.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Наиболее важное экономическое значение имеет соя, которая употребляется как для кормовых целей, так и в пищу людей (соевое масло). Хотя родина сои - Восточная Азия, в наши дни главные ее производители - страны американского континента. На долю США, например, приходится свыше половины мирового производства соевого масла. Крупными производителями являются также Бразилия, Аргентина, Китай.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выращивании подсолнечника и производстве подсолнечного масла лидируют Россия и Украина. Культура арахиса наиболее распространена в Индии и Сенегале.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Сахароносные культуры (сахарный тростник и сахарная свекла) служат основой выработки сахара. Мировое производство сахара достигло примерно 100 млн т, 60% сахара производится на базе сахарного тростника, а 40% на основе сахарной свеклы. Плантации сахарного тростника широко распространены в Бразилии, на Кубе, а также в Австралии. Основными странами-производителями сахарной свеклы и свекловичного сахара являются Россия, Украина, Франция и США.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Самый распространенный из клубнеплодных культур - картофель. Родина картофеля - Южная Америка, но теперь это в основном культура умеренного пояса Северного полушария. Самые крупные производители картофеля в мире - Беларусь и Польша. Широко распространен картофель в Китае. В последнее время посевные площади и валовой сбор этой культуры сокращаются, что связано с улучшением общей структуры питания.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качестве тонизирующих культур обычно употребляют чай, кофе, какао. Примерно 3/5 мирового сбора чая дают страны Азии, особенно Индия, Китай и Шри-Ланка, г/л) сборов кофе - страны Латинской Америки, и прежде всего Бразилия и Колумбия, такова же доля Африки в производстве какао, где особенно выделяются Кот-д'Ивуар и Гана.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Мировое производство кофе составляет 6 млн т, чая и какао - по 2,5 млн т. Чая больше всего экспортирует Ин</w:t>
      </w:r>
      <w:r>
        <w:rPr>
          <w:rFonts w:ascii="Times New Roman" w:hAnsi="Times New Roman"/>
          <w:sz w:val="28"/>
          <w:szCs w:val="28"/>
        </w:rPr>
        <w:t>дия (на ее долю приходится св. 1/3</w:t>
      </w:r>
      <w:r w:rsidRPr="00E56434">
        <w:rPr>
          <w:rFonts w:ascii="Times New Roman" w:hAnsi="Times New Roman"/>
          <w:sz w:val="28"/>
          <w:szCs w:val="28"/>
        </w:rPr>
        <w:t xml:space="preserve"> мирового экспорта чая), кофе - Бразилия, какао - Кот-д'Ивуар. Главные потребители - США, европейские страны, Япония.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По мере роста благосостояния людей все большую роль в их питании играют овощи и фрукты. Это стимулирует развитие овощеводства и садоводства.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годы после Второй мировой войны площади, занятые огородами, и производство овощей повсеместно увеличиваются. Характерным примером может служить современная Франция. Огороды здесь занимают более 2 млн га, кроме того, еще не менее 400 тыс. га овощных культур высевается в полевых севооборотах. На душу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населения во Франции огородо</w:t>
      </w:r>
      <w:r>
        <w:rPr>
          <w:rFonts w:ascii="Times New Roman" w:hAnsi="Times New Roman"/>
          <w:sz w:val="28"/>
          <w:szCs w:val="28"/>
        </w:rPr>
        <w:t>в приходится больше, чем в другую</w:t>
      </w:r>
      <w:r w:rsidRPr="00E56434">
        <w:rPr>
          <w:rFonts w:ascii="Times New Roman" w:hAnsi="Times New Roman"/>
          <w:sz w:val="28"/>
          <w:szCs w:val="28"/>
        </w:rPr>
        <w:t xml:space="preserve"> странах Европы. А в стоимости сельскохозяйственной продукции доля овощеводства составляет </w:t>
      </w:r>
      <w:r>
        <w:rPr>
          <w:rFonts w:ascii="Times New Roman" w:hAnsi="Times New Roman"/>
          <w:sz w:val="28"/>
          <w:szCs w:val="28"/>
        </w:rPr>
        <w:t>примерно 6-7%. По среднедушевому</w:t>
      </w:r>
      <w:r w:rsidRPr="00E56434">
        <w:rPr>
          <w:rFonts w:ascii="Times New Roman" w:hAnsi="Times New Roman"/>
          <w:sz w:val="28"/>
          <w:szCs w:val="28"/>
        </w:rPr>
        <w:t xml:space="preserve"> потреблению овощей, как считают французские специалисты Франция - лидер среди развитых стран.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Широко развито во многих странах садоводство. По приблизительным данным национальных статистических органов, первое место по сборам яблок занимают Китай и США, где собирают 22.fi и 4,8 млн т соответственно. Затем следуют Германия и Франция (2,5 млн т). В сборе абрикосов первенствует Франция, вишни - Германия, слив - Италия. В Испании сборы</w:t>
      </w:r>
      <w:r>
        <w:rPr>
          <w:rFonts w:ascii="Times New Roman" w:hAnsi="Times New Roman"/>
          <w:sz w:val="28"/>
          <w:szCs w:val="28"/>
        </w:rPr>
        <w:t xml:space="preserve"> дынь превосходят показа</w:t>
      </w:r>
      <w:r w:rsidRPr="00E56434">
        <w:rPr>
          <w:rFonts w:ascii="Times New Roman" w:hAnsi="Times New Roman"/>
          <w:sz w:val="28"/>
          <w:szCs w:val="28"/>
        </w:rPr>
        <w:t>тели следующих за ней Германии и Франции в 2,5-3 раза.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последние десятилетия возрастает значение виноградарстве; и виноделия. Родиной его считаются Древняя Греция и Древний Рим. В Галлию римляне завезли виноградную лозу. Она получила там такое большое распространение, что уже в первом веке после Рождества Христова по приказу римлян, опасавшихся конкуренции, на юге Франции было вырублено 50% виноградников. Конкуренция. и борьба за первое место в мировом виноделии, которое попеременно занимают то Франция, то Италия, - продолжается.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Виноделие, которое раньше было искусством, становится индустрией именно благодаря массовому спросу даже в тех странах, где традиционно вино практически не употреблялось.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США, например (американцы, никогда не были ценителями вин), теперь принято «для здоровья» выпивать стакан красного вина за обедом. Значительно вырос экспорт вина в страны Дальнего Востока. В Азии, где не было собственной винодельческой культуры, этот напиток стал символом западного стиля жизни и знаком высокого социального статуса. Так, в конце 90-х гг. экспорт французского вина в Японию вырос на 700%. Франция является первым экспортером вин, на экспорт поступает '/5 часть производимого вина. Доходы от экспорта только бордоских вин превышают 3 млрд долл.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Благодаря возросшему интересу к винодельческой продукции такие страны, как Австралия, Чили, Уругвай, ЮАР и другие, занялись организацией своего винного производства. Уже сейчас они всерьез конкурируют с французскими виноделами. А показатели производства и потребления вин Аргентины и Испании достигли примерно 50%-го уровня Франции и Италии.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Тесно связано с виноделием производство коньяков. Франция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434">
        <w:rPr>
          <w:rFonts w:ascii="Times New Roman" w:hAnsi="Times New Roman"/>
          <w:sz w:val="28"/>
          <w:szCs w:val="28"/>
        </w:rPr>
        <w:t>родина этого напитка. Еще в XVI в. крестьянами из местечка Конь як был изготовлен напиток, впоследствии получивший большое распространение. Современное производство коньяков стоит на уровне 145 млн бутылок, из которых 95% расходится за пределами Франции.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За годы</w:t>
      </w:r>
      <w:r>
        <w:rPr>
          <w:rFonts w:ascii="Times New Roman" w:hAnsi="Times New Roman"/>
          <w:sz w:val="28"/>
          <w:szCs w:val="28"/>
        </w:rPr>
        <w:t xml:space="preserve"> после Второй мировой войны во </w:t>
      </w:r>
      <w:r w:rsidRPr="00E56434">
        <w:rPr>
          <w:rFonts w:ascii="Times New Roman" w:hAnsi="Times New Roman"/>
          <w:sz w:val="28"/>
          <w:szCs w:val="28"/>
        </w:rPr>
        <w:t>многих странах выросли посевы фуражных культур. Увеличились площади естественных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434">
        <w:rPr>
          <w:rFonts w:ascii="Times New Roman" w:hAnsi="Times New Roman"/>
          <w:sz w:val="28"/>
          <w:szCs w:val="28"/>
        </w:rPr>
        <w:t>лугов. Под фуражными культурами, лугами и пастбищами в настоящее время во многих странах занято более половины всех используемых в сельском хозяйстве площадей. Эти изменения тесно связаны с особенностями развития животноводства.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8</w:t>
      </w:r>
      <w:r w:rsidRPr="00E56434">
        <w:rPr>
          <w:rFonts w:ascii="Times New Roman" w:hAnsi="Times New Roman"/>
          <w:sz w:val="28"/>
          <w:szCs w:val="28"/>
        </w:rPr>
        <w:t>. ПРОДОВОЛЬСТВЕННАЯ СИТУАЦИЯ В МИРЕ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Рассмотренные нами данные свидетельствуют о больших достижениях мирового сельского хозяйства и одновременно о немалых трудностях и противоречиях в его Современном развитии. По расчетам российских специалистов, аграрное производство в мире выросло с 415 млрд долл. в 1900 г. до 580 млрд в 1929 г., 645 - в 1938 г., 760 - в 1950 г. и 2475 млрд долл. в 2000 г. Иерархия аграрных производителей среди развитых стран в 2000 г. выглядела следующим образом: на первом месте были США с объемом сельскохозяйственной продукции 175 млрд долл., на втором - Франция - 76,5, на третьем - Италия - 56,0, на четвертом - Германия - 52,5 млрд долл.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Хотя в настоящее время в мире производится больше продовольствия, чем когда-либо, примерно 1 млрд человек, как мы уже отмечали, постоянно голодают. Зона голода и недоедания охватывает значительную часть развивающихся стран.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По расчетам специалистов, человечество вступило в период, когда началось замедление и даже снижение объемов производства продовольствия на душу населения</w:t>
      </w:r>
      <w:r>
        <w:rPr>
          <w:rFonts w:ascii="Times New Roman" w:hAnsi="Times New Roman"/>
          <w:sz w:val="28"/>
          <w:szCs w:val="28"/>
        </w:rPr>
        <w:t>. Так, среднее душевое производ</w:t>
      </w:r>
      <w:r w:rsidRPr="00E56434">
        <w:rPr>
          <w:rFonts w:ascii="Times New Roman" w:hAnsi="Times New Roman"/>
          <w:sz w:val="28"/>
          <w:szCs w:val="28"/>
        </w:rPr>
        <w:t>ство зерна в мире достигло максимума в 1984 г</w:t>
      </w:r>
      <w:r>
        <w:rPr>
          <w:rFonts w:ascii="Times New Roman" w:hAnsi="Times New Roman"/>
          <w:sz w:val="28"/>
          <w:szCs w:val="28"/>
        </w:rPr>
        <w:t>.</w:t>
      </w:r>
      <w:r w:rsidRPr="00E56434">
        <w:rPr>
          <w:rFonts w:ascii="Times New Roman" w:hAnsi="Times New Roman"/>
          <w:sz w:val="28"/>
          <w:szCs w:val="28"/>
        </w:rPr>
        <w:t xml:space="preserve"> когда оно составило 346 кг, а в 1993 г. оно снизилось до 303 кг. В 2030 г., если будут сохраняться современные тенденции, оно сократится до 240 кг. т.е. станет на 28% меньше по сравнению с 1984г. Эти статистические данные свидетельствуют о противоречиях и диспропорциях между «золотым» миллиардом, т. е. развитыми государствами, и миром развивающихся стран.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Так, за период 1950-1990 гг. производс</w:t>
      </w:r>
      <w:r>
        <w:rPr>
          <w:rFonts w:ascii="Times New Roman" w:hAnsi="Times New Roman"/>
          <w:sz w:val="28"/>
          <w:szCs w:val="28"/>
        </w:rPr>
        <w:t>тво зерна на душу населе</w:t>
      </w:r>
      <w:r w:rsidRPr="00E56434">
        <w:rPr>
          <w:rFonts w:ascii="Times New Roman" w:hAnsi="Times New Roman"/>
          <w:sz w:val="28"/>
          <w:szCs w:val="28"/>
        </w:rPr>
        <w:t>ния в США выросло на 32% и достигло 1160 кг. в Западной Европе увеличилось в два раза и составило 500 кг. а в странах Африки от к сократилось на 27% (до 1б4кг). К 2030 г. среднедушевое произвол ство зерна может снизиться в Китае на 55% (до 164 кг), в Индии -</w:t>
      </w:r>
      <w:r>
        <w:rPr>
          <w:rFonts w:ascii="Times New Roman" w:hAnsi="Times New Roman"/>
          <w:sz w:val="28"/>
          <w:szCs w:val="28"/>
        </w:rPr>
        <w:t xml:space="preserve"> на 15% (до</w:t>
      </w:r>
      <w:r w:rsidRPr="00E56434">
        <w:rPr>
          <w:rFonts w:ascii="Times New Roman" w:hAnsi="Times New Roman"/>
          <w:sz w:val="28"/>
          <w:szCs w:val="28"/>
        </w:rPr>
        <w:t xml:space="preserve"> 158 кг).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Человечество ищет оптимальное решение продовольственной проблемы. Если ориентироваться на нынешний уровень питания жителя США. то продовольственных ресурсов в 2030 г. хватит только на 2,5 млрд человек, а население Земли к этому времени буде; составлять примерно 8,9 млрд. А если взять средние нормы потребления начала XXI в., то к этому времени будет достигнут современный уровень Индии (450 г зерна в сутки на человека). Перераспределение продовольственных ресурсов может перерасти в политические конфликты.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Экономисты справедливо считают недопустимым стихийность развития соотношений в сфере производства, потребления и перераспределения продовольствия. Необходимы согласованные действия и разработка международной ст</w:t>
      </w:r>
      <w:r>
        <w:rPr>
          <w:rFonts w:ascii="Times New Roman" w:hAnsi="Times New Roman"/>
          <w:sz w:val="28"/>
          <w:szCs w:val="28"/>
        </w:rPr>
        <w:t>ратегии развития. В ее содержа</w:t>
      </w:r>
      <w:r w:rsidRPr="00E56434">
        <w:rPr>
          <w:rFonts w:ascii="Times New Roman" w:hAnsi="Times New Roman"/>
          <w:sz w:val="28"/>
          <w:szCs w:val="28"/>
        </w:rPr>
        <w:t>нии можно выделить четыре основных направления.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Первое - это расширение земельного фонда. На современном этапе человечество использует эффективно в среднем примерно 0,34 га пашни на одного человека. Но существуют немалые резервы и теоретически на одного землянина приходится 4,69 га земельных площадей. За счет этого резерва используемые в сельском хозяйстве площади действительно могут быть увеличены. Но, во-первых, резервы все равно ограничены, а во-вторых, часть земной поверхности с трудом поддается использованию или просто непригодна для сельхозобработки. И к тому же для проведения операции по увеличению площадей потребуется немало средств.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В результате гораздо большее значение приобретает второе направление - увеличение экономических возможностей за счет повышения эффективности аграрного производства. Ученые подсчитали, что если бы на всех используемых сейчас площадях применялись передовые технологии, то уже в настоящее время сельское хозяйство могло бы прокормить по меньшей мере 12 млрд человек. А ведь резервы достигаемой эффективности могли бы и дальше возрастать, в частности за счет использования разнообразных биотехнологий и дальнейшего прогресса в развитии генетики.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Но реальным путь повышения экономической эффективности может стать лишь при условии расширения социальных возможностей. Это и составляет третье направление стратегии развития, главной задачей которого является проведение глубоких и последовательных аграрных реформ в развивающихся странах с учетом особенностей условий в каждой из них. Цель реформ состоит в преодолении отсталости существующих аграрных структур. При этом особое внимание необходимо уделять ликвидации негативных последствий, связанных с широким распространением первобытно-общинных отношений в ряде стран Африки, латифундизма в латиноамериканских и раздробленности мелкокрестьянских хозяйств в азиатских государствах.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При проведении аграрных реформ целесообразно широко использовать положительный опыт, накопленный в развитых странах, в частности совершенствовать роль государства в развитии сельского хозяйства, особенно путем субсидирования использования новейших технологий, разнообразной поддержки мелких и средних хозяйств и др. Большого внимания заслуживает проблема кооперации при обеспечении ее добровольного характера, разнообразии форм и материальном стимулировании участников.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Одной из задач социальных реформ в сочетании с мерами повышения экономической эффективности является ослабление разрыва в уровнях потребления между различными группами стран.</w:t>
      </w:r>
    </w:p>
    <w:p w:rsidR="00C42F43" w:rsidRPr="00E56434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Очевидно, совершенствование государственной деятельности затрагивает и сферу воспроизводства населения, рост которого может быть более регулируемым с использованием самых разнообразных средств.</w:t>
      </w: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6434">
        <w:rPr>
          <w:rFonts w:ascii="Times New Roman" w:hAnsi="Times New Roman"/>
          <w:sz w:val="28"/>
          <w:szCs w:val="28"/>
        </w:rPr>
        <w:t xml:space="preserve"> И наконец, четвертым направлением может стать международное сотрудничество и помощь развитых стран наименее развитым. Цель этого сотрудничества не только в решении самых острых проблем нехватки продовольствия, но и в стимулировании внутренних возможностей развивающихся государств. А для этого им необходима всесторонняя помощь в развитии не только экономики, но и сфер образования, здравоохранения, различных отраслей науки и культуры.</w:t>
      </w: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F43" w:rsidRDefault="00C42F43" w:rsidP="00C256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ЧАСТЬ  2</w:t>
      </w:r>
    </w:p>
    <w:p w:rsidR="00C42F43" w:rsidRPr="00106261" w:rsidRDefault="00C42F43" w:rsidP="00C25619">
      <w:pPr>
        <w:pStyle w:val="1"/>
        <w:ind w:left="0" w:right="-1"/>
        <w:rPr>
          <w:color w:val="FF0000"/>
        </w:rPr>
      </w:pPr>
      <w:r w:rsidRPr="00106261">
        <w:rPr>
          <w:color w:val="FF0000"/>
        </w:rPr>
        <w:t xml:space="preserve">     В 1960-1980годах в США разорилось 3,5 тыс. фермерских хозяйств, так как основная часть прибылей попадает в руки крупных  промышленных и сельскохозяйственных компаний, которые захватили господствующие позиции</w:t>
      </w:r>
      <w:r>
        <w:rPr>
          <w:color w:val="FF0000"/>
        </w:rPr>
        <w:t>,</w:t>
      </w:r>
      <w:r w:rsidRPr="00106261">
        <w:rPr>
          <w:color w:val="FF0000"/>
        </w:rPr>
        <w:t xml:space="preserve"> как в сфере производства, так и в сфере сбыта. Сельскохозяйственное машиностроение  США сложилось как специализированный поставщик техники для фермерских хозяйств значительно раньше, чем в Европе. В 20-х годах прошлого столетия на фермах работало 246 тыс. тракторов, 4 тыс. зерновых  и 10 тыс. кукурузоуборочных комбайнов. В послевоенные годы в США постоянно реализуется около 80% продукции.</w:t>
      </w:r>
    </w:p>
    <w:p w:rsidR="00C42F43" w:rsidRPr="00106261" w:rsidRDefault="00C42F43" w:rsidP="00C25619">
      <w:pPr>
        <w:pStyle w:val="1"/>
        <w:ind w:left="0" w:right="-1"/>
        <w:rPr>
          <w:color w:val="FF0000"/>
        </w:rPr>
      </w:pPr>
      <w:r w:rsidRPr="00106261">
        <w:rPr>
          <w:color w:val="FF0000"/>
        </w:rPr>
        <w:t>Характерные черты механизации сельского хозяйства  зарубежных  стран:</w:t>
      </w:r>
    </w:p>
    <w:p w:rsidR="00C42F43" w:rsidRPr="00106261" w:rsidRDefault="00C42F43" w:rsidP="00C25619">
      <w:pPr>
        <w:pStyle w:val="1"/>
        <w:numPr>
          <w:ilvl w:val="0"/>
          <w:numId w:val="1"/>
        </w:numPr>
        <w:ind w:right="-1"/>
        <w:rPr>
          <w:color w:val="FF0000"/>
        </w:rPr>
      </w:pPr>
      <w:r w:rsidRPr="00106261">
        <w:rPr>
          <w:color w:val="FF0000"/>
        </w:rPr>
        <w:t>Комплексная механизация;</w:t>
      </w:r>
    </w:p>
    <w:p w:rsidR="00C42F43" w:rsidRPr="00106261" w:rsidRDefault="00C42F43" w:rsidP="00C25619">
      <w:pPr>
        <w:pStyle w:val="1"/>
        <w:numPr>
          <w:ilvl w:val="0"/>
          <w:numId w:val="1"/>
        </w:numPr>
        <w:ind w:right="-1"/>
        <w:rPr>
          <w:color w:val="FF0000"/>
        </w:rPr>
      </w:pPr>
      <w:r w:rsidRPr="00106261">
        <w:rPr>
          <w:color w:val="FF0000"/>
        </w:rPr>
        <w:t>Автоматические линии бройлерного производства с широким использованием электрической энергии;</w:t>
      </w:r>
    </w:p>
    <w:p w:rsidR="00C42F43" w:rsidRPr="00106261" w:rsidRDefault="00C42F43" w:rsidP="00C25619">
      <w:pPr>
        <w:pStyle w:val="1"/>
        <w:numPr>
          <w:ilvl w:val="0"/>
          <w:numId w:val="1"/>
        </w:numPr>
        <w:ind w:right="-1"/>
        <w:rPr>
          <w:color w:val="FF0000"/>
        </w:rPr>
      </w:pPr>
      <w:r w:rsidRPr="00106261">
        <w:rPr>
          <w:color w:val="FF0000"/>
        </w:rPr>
        <w:t>Созданы специализированные отрасли промышленности по производству пестицидов, комбикормов, гибридных семян и т.д.;</w:t>
      </w:r>
    </w:p>
    <w:p w:rsidR="00C42F43" w:rsidRPr="00106261" w:rsidRDefault="00C42F43" w:rsidP="00C25619">
      <w:pPr>
        <w:pStyle w:val="1"/>
        <w:numPr>
          <w:ilvl w:val="0"/>
          <w:numId w:val="1"/>
        </w:numPr>
        <w:ind w:right="-1"/>
        <w:rPr>
          <w:color w:val="FF0000"/>
        </w:rPr>
      </w:pPr>
      <w:r w:rsidRPr="00106261">
        <w:rPr>
          <w:color w:val="FF0000"/>
        </w:rPr>
        <w:t>Химики США удовлетворяют потребности сельского хозяйства в удобрениях, синтетических материалах.</w:t>
      </w:r>
    </w:p>
    <w:p w:rsidR="00C42F43" w:rsidRPr="005C1C28" w:rsidRDefault="00C42F43" w:rsidP="00C25619">
      <w:pPr>
        <w:pStyle w:val="1"/>
        <w:ind w:left="0" w:right="-1"/>
      </w:pPr>
      <w:r>
        <w:t xml:space="preserve">       </w:t>
      </w:r>
      <w:r w:rsidRPr="005C1C28">
        <w:t>Почти каждый второй кг удобрений земного шара используется только в США (40%). Все большее значение приобретают смешанные удобрения (почти 48%). Наибольшее количество смешанных удобрений используется в кукурузном поясе: штаты Индиана, Иллинойс, Айова, Миссури, Огайо, Техас.</w:t>
      </w:r>
    </w:p>
    <w:p w:rsidR="00C42F43" w:rsidRPr="005C1C28" w:rsidRDefault="00C42F43" w:rsidP="00C25619">
      <w:pPr>
        <w:pStyle w:val="1"/>
        <w:ind w:left="0" w:right="-1"/>
      </w:pPr>
      <w:r w:rsidRPr="005C1C28">
        <w:t>По данным МСХ США, из-за вредителей и болезней теряется ежегодно урожай на сумму 11,2 млрд. долларов. Потери хлопка составляют 1,7%, сои – 3,7%, цитрусовых – 10%, пшеницы – до 20% (от вредителей – 5%, сорняков – 9%, болезней – 11%). В 70-е годы использовалось около 600 тыс. т  пестицидов, причем 37,3% из них составляли гербициды.</w:t>
      </w:r>
    </w:p>
    <w:p w:rsidR="00C42F43" w:rsidRPr="005C1C28" w:rsidRDefault="00C42F43" w:rsidP="00C25619">
      <w:pPr>
        <w:pStyle w:val="1"/>
        <w:ind w:left="0" w:right="-1"/>
      </w:pPr>
      <w:r w:rsidRPr="005C1C28">
        <w:t xml:space="preserve">     В связи с ростом производства пестицидов наблюдалось производство непроверенных сортов.</w:t>
      </w:r>
    </w:p>
    <w:p w:rsidR="00C42F43" w:rsidRPr="005C1C28" w:rsidRDefault="00C42F43" w:rsidP="00C25619">
      <w:pPr>
        <w:pStyle w:val="1"/>
        <w:ind w:left="0" w:right="-1"/>
      </w:pPr>
      <w:r w:rsidRPr="005C1C28">
        <w:t xml:space="preserve">     В 70-х годах ежегодно использовалось 80 тыс. т различных пластмасс, что в 5 раз больше, чем в 60-е годы.</w:t>
      </w:r>
    </w:p>
    <w:p w:rsidR="00C42F43" w:rsidRPr="00D02DEF" w:rsidRDefault="00C42F43" w:rsidP="00C25619">
      <w:pPr>
        <w:pStyle w:val="1"/>
        <w:ind w:left="0" w:right="-1"/>
        <w:rPr>
          <w:color w:val="FF0000"/>
        </w:rPr>
      </w:pPr>
      <w:r>
        <w:t xml:space="preserve">    </w:t>
      </w:r>
      <w:r w:rsidRPr="005C1C28">
        <w:t xml:space="preserve"> </w:t>
      </w:r>
      <w:r w:rsidRPr="00D02DEF">
        <w:rPr>
          <w:color w:val="FF0000"/>
        </w:rPr>
        <w:t xml:space="preserve">           Основные направления технического прогресса в сельскохозяйственном машиностроении  США:</w:t>
      </w:r>
    </w:p>
    <w:p w:rsidR="00C42F43" w:rsidRPr="00D02DEF" w:rsidRDefault="00C42F43" w:rsidP="00C25619">
      <w:pPr>
        <w:pStyle w:val="1"/>
        <w:numPr>
          <w:ilvl w:val="0"/>
          <w:numId w:val="2"/>
        </w:numPr>
        <w:ind w:right="-1"/>
        <w:rPr>
          <w:color w:val="FF0000"/>
        </w:rPr>
      </w:pPr>
      <w:r w:rsidRPr="00D02DEF">
        <w:rPr>
          <w:color w:val="FF0000"/>
        </w:rPr>
        <w:t>Рост мощности,</w:t>
      </w:r>
    </w:p>
    <w:p w:rsidR="00C42F43" w:rsidRPr="00D02DEF" w:rsidRDefault="00C42F43" w:rsidP="00C25619">
      <w:pPr>
        <w:pStyle w:val="1"/>
        <w:numPr>
          <w:ilvl w:val="0"/>
          <w:numId w:val="2"/>
        </w:numPr>
        <w:ind w:right="-1"/>
        <w:rPr>
          <w:color w:val="FF0000"/>
        </w:rPr>
      </w:pPr>
      <w:r w:rsidRPr="00D02DEF">
        <w:rPr>
          <w:color w:val="FF0000"/>
        </w:rPr>
        <w:t>Увеличение рабочих скоростей,</w:t>
      </w:r>
    </w:p>
    <w:p w:rsidR="00C42F43" w:rsidRPr="00D02DEF" w:rsidRDefault="00C42F43" w:rsidP="00C25619">
      <w:pPr>
        <w:pStyle w:val="1"/>
        <w:numPr>
          <w:ilvl w:val="0"/>
          <w:numId w:val="2"/>
        </w:numPr>
        <w:ind w:right="-1"/>
        <w:rPr>
          <w:color w:val="FF0000"/>
        </w:rPr>
      </w:pPr>
      <w:r w:rsidRPr="00D02DEF">
        <w:rPr>
          <w:color w:val="FF0000"/>
        </w:rPr>
        <w:t>Увеличение энергонасыщенности машин.</w:t>
      </w:r>
    </w:p>
    <w:p w:rsidR="00C42F43" w:rsidRPr="00D02DEF" w:rsidRDefault="00C42F43" w:rsidP="00C25619">
      <w:pPr>
        <w:pStyle w:val="1"/>
        <w:ind w:left="0" w:right="-1"/>
        <w:rPr>
          <w:color w:val="FF0000"/>
        </w:rPr>
      </w:pPr>
      <w:r w:rsidRPr="00D02DEF">
        <w:rPr>
          <w:color w:val="FF0000"/>
        </w:rPr>
        <w:t>85% тракторов США имеют дизельные ДВС, 14% - бензиновые и 1% - газовые.</w:t>
      </w:r>
    </w:p>
    <w:p w:rsidR="00C42F43" w:rsidRPr="00D02DEF" w:rsidRDefault="00C42F43" w:rsidP="00C25619">
      <w:pPr>
        <w:pStyle w:val="1"/>
        <w:ind w:left="0" w:right="-1"/>
        <w:rPr>
          <w:color w:val="FF0000"/>
        </w:rPr>
      </w:pPr>
      <w:r w:rsidRPr="00D02DEF">
        <w:rPr>
          <w:color w:val="FF0000"/>
        </w:rPr>
        <w:t xml:space="preserve"> тракторы  Джон – Дир ( </w:t>
      </w:r>
      <w:r w:rsidRPr="00D02DEF">
        <w:rPr>
          <w:color w:val="FF0000"/>
          <w:lang w:val="en-US"/>
        </w:rPr>
        <w:t>Ne</w:t>
      </w:r>
      <w:r w:rsidRPr="00D02DEF">
        <w:rPr>
          <w:color w:val="FF0000"/>
        </w:rPr>
        <w:t xml:space="preserve"> = 215, 256 л.с., Кейс – 213, 256 л.с. – 6Р, ТРК, Интернешнл Харвестер – 203 л.с.,  Нозерн  Маньюфэнчуринг – 450 л.с. </w:t>
      </w:r>
    </w:p>
    <w:p w:rsidR="00C42F43" w:rsidRPr="00D02DEF" w:rsidRDefault="00C42F43" w:rsidP="00C25619">
      <w:pPr>
        <w:pStyle w:val="1"/>
        <w:ind w:left="0" w:right="-1"/>
        <w:rPr>
          <w:color w:val="FF0000"/>
        </w:rPr>
      </w:pPr>
      <w:r w:rsidRPr="00D02DEF">
        <w:rPr>
          <w:color w:val="FF0000"/>
        </w:rPr>
        <w:t>к 4х 4, Биг-Бад – 250, 350, 450 л.с., М – 19,5т; Вуд Кейпленд – 320, 450 л.с. (шарнирно сочлененная рама). Трактор с двумя спаренными  ДВС – 600л.с.</w:t>
      </w:r>
    </w:p>
    <w:p w:rsidR="00C42F43" w:rsidRPr="00D02DEF" w:rsidRDefault="00C42F43" w:rsidP="00C25619">
      <w:pPr>
        <w:pStyle w:val="1"/>
        <w:ind w:left="0" w:right="-1"/>
        <w:rPr>
          <w:color w:val="FF0000"/>
        </w:rPr>
      </w:pPr>
      <w:r w:rsidRPr="00D02DEF">
        <w:rPr>
          <w:color w:val="FF0000"/>
        </w:rPr>
        <w:t xml:space="preserve">Трактор «Биг –Бад» - 450 л.с. – пахота 24 корпуса,  </w:t>
      </w:r>
      <w:r w:rsidRPr="00D02DEF">
        <w:rPr>
          <w:color w:val="FF0000"/>
          <w:lang w:val="en-US"/>
        </w:rPr>
        <w:t>v</w:t>
      </w:r>
      <w:r w:rsidRPr="00D02DEF">
        <w:rPr>
          <w:color w:val="FF0000"/>
        </w:rPr>
        <w:t xml:space="preserve"> = 9км/ч. С 1977г. – трехколесные тракторы многоцелевого назначения с флотационными шинами – для внесения и транспортировки удобрений, пахота – 32 км/ч, пахота с внесением удобрений со скоростью 15км/ч.</w:t>
      </w:r>
    </w:p>
    <w:p w:rsidR="00C42F43" w:rsidRPr="005C1C28" w:rsidRDefault="00C42F43" w:rsidP="00C25619">
      <w:pPr>
        <w:pStyle w:val="1"/>
        <w:ind w:left="0" w:right="-1"/>
      </w:pPr>
      <w:r w:rsidRPr="005C1C28">
        <w:t xml:space="preserve">     Машины снабжаются приспособлениями для контроля работы: мониторы, системы автоматического регулирования скорости, выравнивание, качественная работа  с уклоном поверхности до 18 град. Среди новинок – фотоэлектронная система регулирования нормы высева, подшипники одноразовой смазки, универсальные масла, высококачественные покрытия.</w:t>
      </w:r>
    </w:p>
    <w:p w:rsidR="00C42F43" w:rsidRPr="005C1C28" w:rsidRDefault="00C42F43" w:rsidP="00C25619">
      <w:pPr>
        <w:pStyle w:val="1"/>
        <w:ind w:left="0" w:right="-1"/>
      </w:pPr>
      <w:r w:rsidRPr="005C1C28">
        <w:t xml:space="preserve">     Интернешнл Харвестер в 1970 г. выпустила 14 моделей, 107 модификаций.</w:t>
      </w:r>
    </w:p>
    <w:p w:rsidR="00C42F43" w:rsidRPr="005C1C28" w:rsidRDefault="00C42F43" w:rsidP="00C25619">
      <w:pPr>
        <w:pStyle w:val="1"/>
        <w:ind w:left="0" w:right="-1"/>
      </w:pPr>
      <w:r w:rsidRPr="005C1C28">
        <w:t>Тенденция – увеличение  мощности, ширины захвата молотилки, диаметра барабана, площади сепарации, емкости бункера (6-9 кубометров), производительности разгрузочного шнека, зернового элеватора.</w:t>
      </w:r>
    </w:p>
    <w:p w:rsidR="00C42F43" w:rsidRPr="005C1C28" w:rsidRDefault="00C42F43" w:rsidP="00C25619">
      <w:pPr>
        <w:pStyle w:val="1"/>
        <w:ind w:left="0" w:right="-1"/>
      </w:pPr>
      <w:r>
        <w:t xml:space="preserve">     </w:t>
      </w:r>
      <w:r w:rsidRPr="005C1C28">
        <w:t>Производительность зерноуборочных комбайнов 11-13т/ч, а силосных – 60т/ч.</w:t>
      </w:r>
    </w:p>
    <w:p w:rsidR="00C42F43" w:rsidRPr="005C1C28" w:rsidRDefault="00C42F43" w:rsidP="00C25619">
      <w:pPr>
        <w:pStyle w:val="1"/>
        <w:ind w:left="0" w:right="-1"/>
      </w:pPr>
      <w:r w:rsidRPr="005C1C28">
        <w:t xml:space="preserve">Комбайны «Нью Холланд» - </w:t>
      </w:r>
      <w:r w:rsidRPr="005C1C28">
        <w:rPr>
          <w:lang w:val="en-US"/>
        </w:rPr>
        <w:t>TR</w:t>
      </w:r>
      <w:r w:rsidRPr="005C1C28">
        <w:t xml:space="preserve"> 70 – новое устройство для отделения зерна, основанное на центробежном принципе – производительность повышается на 10-15%.</w:t>
      </w:r>
    </w:p>
    <w:p w:rsidR="00C42F43" w:rsidRPr="005C1C28" w:rsidRDefault="00C42F43" w:rsidP="00C25619">
      <w:pPr>
        <w:pStyle w:val="1"/>
        <w:ind w:left="0" w:right="-1"/>
      </w:pPr>
      <w:r>
        <w:t xml:space="preserve">     </w:t>
      </w:r>
      <w:r w:rsidRPr="005C1C28">
        <w:t>Основные тенденции – создание и использование самоходных полевых машин: самоходные валковые косилки-плющилки</w:t>
      </w:r>
      <w:r>
        <w:t xml:space="preserve">, пресс-подборщики, машины  для </w:t>
      </w:r>
      <w:r w:rsidRPr="005C1C28">
        <w:t>подбора и укладки и разгрузки тюков, силосоуборочные комбайны, мобильные  брикетировщики.</w:t>
      </w:r>
    </w:p>
    <w:p w:rsidR="00C42F43" w:rsidRPr="005C1C28" w:rsidRDefault="00C42F43" w:rsidP="00C25619">
      <w:pPr>
        <w:pStyle w:val="1"/>
        <w:ind w:left="0" w:right="-1"/>
      </w:pPr>
      <w:r>
        <w:t xml:space="preserve">     </w:t>
      </w:r>
      <w:r w:rsidRPr="005C1C28">
        <w:t>Грузовые автомобили – Форд -220 модификации Дженерал-Моторс – грузовик полезной за   0,5  до  35тонн.</w:t>
      </w:r>
    </w:p>
    <w:p w:rsidR="00C42F43" w:rsidRPr="005C1C28" w:rsidRDefault="00C42F43" w:rsidP="00C25619">
      <w:pPr>
        <w:pStyle w:val="1"/>
        <w:ind w:left="0" w:right="-1"/>
      </w:pPr>
      <w:r>
        <w:t xml:space="preserve">     </w:t>
      </w:r>
      <w:r w:rsidRPr="005C1C28">
        <w:t>Интернешнл Харвестер  - 32 ДВС и много вариантов шасси. Автомашины для перевозки скота, овощей и фруктов снабжаются устройствами для погрузки-разгрузки.</w:t>
      </w:r>
    </w:p>
    <w:p w:rsidR="00C42F43" w:rsidRPr="005C1C28" w:rsidRDefault="00C42F43" w:rsidP="00C25619">
      <w:pPr>
        <w:pStyle w:val="1"/>
        <w:ind w:left="0" w:right="-1"/>
      </w:pPr>
      <w:r>
        <w:t xml:space="preserve">    </w:t>
      </w:r>
      <w:r w:rsidRPr="005C1C28">
        <w:t xml:space="preserve">Используются 700 видов специализированных перевозочных контейнеров, в т.ч. охладителей. Замена кузовов контейнерами  снижает стоимость тары на 50%, затраты труда на 80%, уменьшилась емкость холодильников и хранилищ </w:t>
      </w:r>
      <w:r w:rsidRPr="005C1C28">
        <w:rPr>
          <w:lang w:val="en-US"/>
        </w:rPr>
        <w:t>Ne</w:t>
      </w:r>
      <w:r w:rsidRPr="005C1C28">
        <w:t xml:space="preserve"> = на 33%.</w:t>
      </w:r>
    </w:p>
    <w:p w:rsidR="00C42F43" w:rsidRDefault="00C42F43" w:rsidP="00C25619">
      <w:pPr>
        <w:pStyle w:val="1"/>
        <w:ind w:left="0" w:right="-1"/>
      </w:pPr>
    </w:p>
    <w:p w:rsidR="00C42F43" w:rsidRPr="006D5D69" w:rsidRDefault="00C42F43" w:rsidP="00C25619">
      <w:pPr>
        <w:pStyle w:val="1"/>
        <w:ind w:left="0" w:right="-1"/>
        <w:jc w:val="left"/>
        <w:rPr>
          <w:b/>
        </w:rPr>
      </w:pPr>
      <w:r>
        <w:rPr>
          <w:b/>
        </w:rPr>
        <w:t xml:space="preserve">1. </w:t>
      </w:r>
      <w:r w:rsidRPr="006D5D69">
        <w:rPr>
          <w:b/>
        </w:rPr>
        <w:t>Формы использования сельскохозяйственной т</w:t>
      </w:r>
      <w:r>
        <w:rPr>
          <w:b/>
        </w:rPr>
        <w:t xml:space="preserve">ехники: мировой опыт </w:t>
      </w:r>
    </w:p>
    <w:p w:rsidR="00C42F43" w:rsidRDefault="00C42F43" w:rsidP="00C25619">
      <w:pPr>
        <w:pStyle w:val="1"/>
        <w:ind w:right="-1"/>
      </w:pPr>
    </w:p>
    <w:p w:rsidR="00C42F43" w:rsidRDefault="00C42F43" w:rsidP="00C25619">
      <w:pPr>
        <w:pStyle w:val="1"/>
        <w:ind w:left="0" w:right="-1"/>
      </w:pPr>
      <w:r>
        <w:t>В развитых странах Западной Европы и Америки организационную основу сельскохозяйственного производства составляют семейные фермы.</w:t>
      </w:r>
    </w:p>
    <w:p w:rsidR="00C42F43" w:rsidRDefault="00C42F43" w:rsidP="00C25619">
      <w:pPr>
        <w:pStyle w:val="1"/>
        <w:ind w:left="0" w:right="-1"/>
      </w:pPr>
      <w:r>
        <w:t>В европейских странах доказано преимущество больших хозяйств или хозяйств с развитой специализацией перед мелкими. И этот важный вывод непременно следует учесть при разработке форм использования техники.</w:t>
      </w:r>
    </w:p>
    <w:p w:rsidR="00C42F43" w:rsidRDefault="00C42F43" w:rsidP="00C25619">
      <w:pPr>
        <w:pStyle w:val="1"/>
        <w:ind w:left="0" w:right="-1"/>
      </w:pPr>
      <w:r>
        <w:t>Аграрное производство ведущих зарубежных стран отмечается высоким уровнем энергообеспеченности труда и комплексной механизацией почти всех технологических процессов. Достаточно высокий технический уровень, качество и надежность зарубежных машин дополняются многообразием новых моделей с большей степенью унификации, отвечающих различным природным и производственным условиям и размерам хозяйств. Например, в США выпускается 345 моделей тракторов, 42 модели зерноуборочных и 49 моделей кормоуборочных комбайнов.</w:t>
      </w:r>
    </w:p>
    <w:p w:rsidR="00C42F43" w:rsidRDefault="00C42F43" w:rsidP="00C25619">
      <w:pPr>
        <w:pStyle w:val="1"/>
        <w:ind w:left="0" w:right="-1"/>
      </w:pPr>
      <w:r>
        <w:t>Проведя расчеты и сравнив затраты на выполнение механизированных работ одним хозяйством и объединением нескольких хозяйств в одинаковых производственных условиях, можно сделать вывод: в вопросе эффективности использования техники преимущество имеет межхозяйственный вариант (союзы по обмену техникой, машинные объединения, машинные ринги, машинно-технологические станции и т.п.) за счет увеличения годовой загрузки машин.</w:t>
      </w:r>
    </w:p>
    <w:p w:rsidR="00C42F43" w:rsidRDefault="00C42F43" w:rsidP="00C25619">
      <w:pPr>
        <w:pStyle w:val="1"/>
        <w:ind w:left="0" w:right="-1"/>
      </w:pPr>
      <w:r>
        <w:t>По оценкам исследователей фермерских хозяйств Германии, минимально допустимая годовая загрузка мощных энергонасыщенных тракторов составляет 500 ч, оптимальная - 600-700 ч. В Великобритании проводились аналогичные исследования по определению эффективности использования тракторов на фермах размером от 100 до 400 га. Западные ученые отмечают, что самые оптимальные показатели получены на фермах размером 350-400 га. Поэтому большинство фермерских хозяйств, особенно мелких и средних, часто прибегают к внедрению многообразных организационных форм использования техники.</w:t>
      </w:r>
    </w:p>
    <w:p w:rsidR="00C42F43" w:rsidRDefault="00C42F43" w:rsidP="00C25619">
      <w:pPr>
        <w:pStyle w:val="1"/>
        <w:ind w:left="0" w:right="-1"/>
      </w:pPr>
      <w:r>
        <w:t>Соседская помощь, машинные ринги, кооперативы</w:t>
      </w:r>
    </w:p>
    <w:p w:rsidR="00C42F43" w:rsidRDefault="00C42F43" w:rsidP="00C25619">
      <w:pPr>
        <w:pStyle w:val="1"/>
        <w:ind w:left="0" w:right="-1"/>
      </w:pPr>
      <w:r>
        <w:t>Опыт ведущих аграрных стран мира свидетельствует о целесообразности кооперации в сельскохозяйственном машиноиспользовании. Например в таких развитых странах, как США, Германия, Франция, Великобритания и Канада, от 20 до 70% фермерских хозяйств охвачено различными формами кооперирования в приобретении, совместном пользовании и обслуживании техники.</w:t>
      </w:r>
    </w:p>
    <w:p w:rsidR="00C42F43" w:rsidRDefault="00C42F43" w:rsidP="00C25619">
      <w:pPr>
        <w:pStyle w:val="1"/>
        <w:ind w:left="0" w:right="-1"/>
      </w:pPr>
      <w:r>
        <w:t>Наиболее простая организационная форма использования техники - соседская взаимопомощь - устная договоренность между несколькими фермерами о совместном пользовании купленной новой или уже бывшей в пользовании сельскохозяйственной техникой и оборудованием.</w:t>
      </w:r>
    </w:p>
    <w:p w:rsidR="00C42F43" w:rsidRDefault="00C42F43" w:rsidP="00C25619">
      <w:pPr>
        <w:pStyle w:val="1"/>
        <w:ind w:left="0" w:right="-1"/>
      </w:pPr>
      <w:r>
        <w:t>Еще одной формой использования техники являются машинные ринги. Машинные ринги представляют собой форму объединения фермерских хозяйств для совместного использования сельскохозяйственной техники и предоставления механизированных услуг сторонним организациям. Обычно машинный ринг не имеет собственных машин, они принадлежат отдельным членам. Ринг выступает посредником в организации использования машин его членами. Наибольшее распространение машинные ринги приобрели в Германии и Австрии.</w:t>
      </w:r>
    </w:p>
    <w:p w:rsidR="00C42F43" w:rsidRDefault="00C42F43" w:rsidP="00C25619">
      <w:pPr>
        <w:pStyle w:val="1"/>
        <w:ind w:left="0" w:right="-1"/>
      </w:pPr>
      <w:r>
        <w:t>Главная цель такого объединения - улучшение использования машин, а не получение прибыли. Например, в Германии объединения включают от 100 до 1000 человек, все виды расчетов за выполненные работы производятся через управление рингом.</w:t>
      </w:r>
    </w:p>
    <w:p w:rsidR="00C42F43" w:rsidRDefault="00C42F43" w:rsidP="00C25619">
      <w:pPr>
        <w:pStyle w:val="1"/>
        <w:ind w:left="0" w:right="-1"/>
      </w:pPr>
      <w:r>
        <w:t>Большинство землевладельцев пользуются услугами рингов, когда нужны на короткий период дорогие, высокопроизводительные или специальные машины. Кроме того, машинные ринги предоставляют рабочую силу в наиболее интенсивные периоды сельскохозяйственных работ.</w:t>
      </w:r>
    </w:p>
    <w:p w:rsidR="00C42F43" w:rsidRDefault="00C42F43" w:rsidP="00C25619">
      <w:pPr>
        <w:pStyle w:val="1"/>
        <w:ind w:left="0" w:right="-1"/>
      </w:pPr>
      <w:r>
        <w:t>В ряде стран Западной Европы, в частности Франции и Польше, достаточное развитие приобрела такая форма как кооперативы по совместному использованию сельскохозяйственной техники. Оборудование и машины, находящиеся в распоряжении кооперативов, как правило, являются коллективной собственностью и по заявкам фермеров выполняют в их хозяйствах с помощью наемного персонала необходимые работы. Финансирование кооперативов осуществляется из трех источников: займы, дотации и собственный капитал. Такие кооперативы довольно серьезные конкуренты предприятиям, предоставляющим механизированные услуги. Причем в этой борьбе они имеют определенное преимущество, поскольку не платят профессиональный налог и пользуются другими льготами.</w:t>
      </w:r>
    </w:p>
    <w:p w:rsidR="00C42F43" w:rsidRDefault="00C42F43" w:rsidP="00C25619">
      <w:pPr>
        <w:pStyle w:val="1"/>
        <w:ind w:right="-1"/>
      </w:pPr>
    </w:p>
    <w:p w:rsidR="00C42F43" w:rsidRDefault="00C42F43" w:rsidP="00C25619">
      <w:pPr>
        <w:pStyle w:val="1"/>
        <w:ind w:left="0" w:right="-1"/>
      </w:pPr>
      <w:r>
        <w:t>Организационной формой совместного использования техники также являются машинные пулы - объединения фермеров для совместного приобретения машин. В крупных машинных пулах, включающих 50-100 членов, нанимают специалистов для управления пулами, обслуживания и содержания техники.</w:t>
      </w:r>
    </w:p>
    <w:p w:rsidR="00C42F43" w:rsidRDefault="00C42F43" w:rsidP="00C25619">
      <w:pPr>
        <w:pStyle w:val="1"/>
        <w:ind w:left="0" w:right="-1"/>
      </w:pPr>
    </w:p>
    <w:p w:rsidR="00C42F43" w:rsidRPr="006D5D69" w:rsidRDefault="00C42F43" w:rsidP="00C25619">
      <w:pPr>
        <w:pStyle w:val="1"/>
        <w:ind w:left="0" w:right="-1"/>
        <w:rPr>
          <w:b/>
        </w:rPr>
      </w:pPr>
      <w:r>
        <w:rPr>
          <w:b/>
        </w:rPr>
        <w:t xml:space="preserve">2. </w:t>
      </w:r>
      <w:r w:rsidRPr="006D5D69">
        <w:rPr>
          <w:b/>
        </w:rPr>
        <w:t>Уборка под заказ</w:t>
      </w:r>
    </w:p>
    <w:p w:rsidR="00C42F43" w:rsidRDefault="00C42F43" w:rsidP="00C25619">
      <w:pPr>
        <w:pStyle w:val="1"/>
        <w:ind w:left="0" w:right="-1"/>
      </w:pPr>
      <w:r>
        <w:t>В США, Канаде и странах Западной Европы имеется большое количество самостоятельных предприятий, предоставляющих механизированные услуги на выполнение конкретных узкоспециализированных работ (основная обработка почвы, уборка урожая и т.п.). Например, ориентировочная стоимость отдельных механизированных работ в Великобритании составляет (в фунтах стерл./га): вспашка - 21-30; сев - 10-24; химическая обработка посевов - 5-9; внесение минеральных удобрений - 5-8; уборка урожая - 30-50.</w:t>
      </w:r>
    </w:p>
    <w:p w:rsidR="00C42F43" w:rsidRDefault="00C42F43" w:rsidP="00C25619">
      <w:pPr>
        <w:pStyle w:val="1"/>
        <w:ind w:left="0" w:right="-1"/>
      </w:pPr>
      <w:r>
        <w:t>В условиях значительного подорожания сельскохозяйственной техники во многих развитых странах широко используются прокат и аренда техники. Пункты проката или аренды дают возможность рационально использовать сложную и дорогую технику и полнее удовлетворять заказ потребителей, экономить средства и материальные ресурсы.</w:t>
      </w:r>
    </w:p>
    <w:p w:rsidR="00C42F43" w:rsidRDefault="00C42F43" w:rsidP="00C25619">
      <w:pPr>
        <w:pStyle w:val="1"/>
        <w:ind w:left="0" w:right="-1"/>
      </w:pPr>
      <w:r>
        <w:t>Во многих странах производители сельскохозяйственной продукции обеспечиваются техническими средствами производства через снабженческо-сбытовые кооперативы. Кроме снабжения машин и оборудования, горюче-смазочных материалов, минеральных удобрений, химических средств защиты растений, кооперативы предоставляют также механизированные услуги.</w:t>
      </w:r>
    </w:p>
    <w:p w:rsidR="00C42F43" w:rsidRDefault="00C42F43" w:rsidP="00C25619">
      <w:pPr>
        <w:pStyle w:val="1"/>
        <w:ind w:left="0" w:right="-1"/>
      </w:pPr>
      <w:r>
        <w:t>Широкое распространение в Канаде приобрела такая форма использования техники как фермерская кооперация. Она защищает экономические интересы фермеров, оказывает помощь в приобретении материально-технических ресурсов, сервисном обслуживании новой техники многочисленным фирмам не только Канады, но и США и Западной Европы. Продукция реализуется через широкую сеть дилерских пунктов, представляющих собой розничные магазины, которые обслуживают в т. ч. купленную фермерскими хозяйствами новую технику (осуществляют гарантийный ремонт тракторов и машин, снабжают запасными частями и т.д.).</w:t>
      </w:r>
    </w:p>
    <w:p w:rsidR="00C42F43" w:rsidRDefault="00C42F43" w:rsidP="00C25619">
      <w:pPr>
        <w:pStyle w:val="1"/>
        <w:ind w:left="0" w:right="-1"/>
      </w:pPr>
      <w:r>
        <w:t>Кроме продажи техники, запасных частей, ремонта и сервиса, дилерские пункты занимаются доукомплектованием машин, изготовлением несложных устройств, модернизацией машин на заказ клиентов, подготовкой технических специалистов, пропагандой и рекламой техники.</w:t>
      </w:r>
    </w:p>
    <w:p w:rsidR="00C42F43" w:rsidRDefault="00C42F43" w:rsidP="00C25619">
      <w:pPr>
        <w:pStyle w:val="1"/>
        <w:ind w:left="0" w:right="-1"/>
      </w:pPr>
      <w:r>
        <w:t>Одним из перспективных способов обеспечения сельскохозяйственных предприятий машинами и оборудованием является лизинг. Это форма долгосрочного финансирования и имущественного кредита. Отдельные виды лизинга схожи с продажей имущества в рассрочку и прокатом. Лизингодатель становится посредником между производителем, которому надо получить полную стоимость своей продукции (машины), и потребителем, который не имеет на это средств. В развитых странах лизинговые операции осуществляются специализированными лизинговыми компаниями и крупными коммерческими банками.</w:t>
      </w:r>
    </w:p>
    <w:p w:rsidR="00C42F43" w:rsidRDefault="00C42F43" w:rsidP="00C25619">
      <w:pPr>
        <w:pStyle w:val="1"/>
        <w:ind w:left="0" w:right="-1"/>
      </w:pPr>
      <w:r>
        <w:t>Свыше 90% компаний-производителей организовывают продажу, сервис, гарантийное техническое обслуживание машин и снабжение запасных частей через сеть независимых дилерских пунктов. Компания продает технику со скидкой 10-30% в зависимости от спроса на машины. Скидка рассчитана на покрытие затрат, связанных с приобретением техники, организацией ее продажи, транспортировкой</w:t>
      </w:r>
    </w:p>
    <w:p w:rsidR="00C42F43" w:rsidRDefault="00C42F43" w:rsidP="00C25619">
      <w:pPr>
        <w:pStyle w:val="1"/>
        <w:ind w:left="0" w:right="-1"/>
      </w:pPr>
      <w:r>
        <w:t>к месту назначения, послепродажным обслуживанием, гарантийным ремонтом, включая также возможную прибыль.</w:t>
      </w:r>
    </w:p>
    <w:p w:rsidR="00C42F43" w:rsidRDefault="00C42F43" w:rsidP="00C25619">
      <w:pPr>
        <w:pStyle w:val="1"/>
        <w:ind w:left="0" w:right="-1"/>
      </w:pPr>
    </w:p>
    <w:p w:rsidR="00C42F43" w:rsidRPr="006D5D69" w:rsidRDefault="00C42F43" w:rsidP="00C25619">
      <w:pPr>
        <w:pStyle w:val="1"/>
        <w:ind w:left="0" w:right="-1"/>
        <w:rPr>
          <w:b/>
        </w:rPr>
      </w:pPr>
      <w:r>
        <w:rPr>
          <w:b/>
        </w:rPr>
        <w:t xml:space="preserve">3. </w:t>
      </w:r>
      <w:r w:rsidRPr="006D5D69">
        <w:rPr>
          <w:b/>
        </w:rPr>
        <w:t>Вторые руки</w:t>
      </w:r>
    </w:p>
    <w:p w:rsidR="00C42F43" w:rsidRDefault="00C42F43" w:rsidP="00C25619">
      <w:pPr>
        <w:pStyle w:val="1"/>
        <w:ind w:left="0" w:right="-1"/>
      </w:pPr>
      <w:r>
        <w:t>В связи с постоянным повышением цен на новую технику все большую актуальность приобретает рынок машин, бывших в пользовании. У сельскохозяйственных товаропроизводителей США, Англии, Франции, Германии на один купленный новый трактор приходится три-четыре бывших в употреблении. Фермеры в ведущих странах мира значительную часть тракторов и сельскохозяйственных машин закупают на рынке вторичной техники. Например, такой рынок зерноуборочных комбайнов в США втрое превышает рынок новых машин. Кроме этого, подержанные машины часто разбирают и реализуют в виде запасных частей.</w:t>
      </w:r>
    </w:p>
    <w:p w:rsidR="00C42F43" w:rsidRPr="00E56434" w:rsidRDefault="00C42F43" w:rsidP="00C25619">
      <w:pPr>
        <w:pStyle w:val="1"/>
        <w:ind w:left="0" w:right="-1"/>
      </w:pPr>
      <w:r>
        <w:t>В странах Западной Европы приблизительно 50% работ фермерские хозяйства выполняют тракторами, приобретенными на вторичном рынке техники. Основным продавцом использованной техники выступают дилерские предприятия, которые имеют возможность проводить качественную предпродажную ее подготовку, обеспечить надлежащий уровень технического сервиса, а при необходимости и ремонт.</w:t>
      </w:r>
    </w:p>
    <w:sectPr w:rsidR="00C42F43" w:rsidRPr="00E56434" w:rsidSect="00E564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659BE"/>
    <w:multiLevelType w:val="hybridMultilevel"/>
    <w:tmpl w:val="69B0EA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FC4DC0"/>
    <w:multiLevelType w:val="hybridMultilevel"/>
    <w:tmpl w:val="E9E0CA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11E"/>
    <w:rsid w:val="0002396C"/>
    <w:rsid w:val="0008089E"/>
    <w:rsid w:val="00106261"/>
    <w:rsid w:val="001F494A"/>
    <w:rsid w:val="00217933"/>
    <w:rsid w:val="002258C9"/>
    <w:rsid w:val="002A412B"/>
    <w:rsid w:val="002B1DC1"/>
    <w:rsid w:val="0039066B"/>
    <w:rsid w:val="00391B1F"/>
    <w:rsid w:val="003B6EC8"/>
    <w:rsid w:val="003C780E"/>
    <w:rsid w:val="003E5BB4"/>
    <w:rsid w:val="00436C24"/>
    <w:rsid w:val="00440284"/>
    <w:rsid w:val="004956D1"/>
    <w:rsid w:val="004F7B76"/>
    <w:rsid w:val="0052776C"/>
    <w:rsid w:val="0055162F"/>
    <w:rsid w:val="00555147"/>
    <w:rsid w:val="00582433"/>
    <w:rsid w:val="005909F1"/>
    <w:rsid w:val="00596730"/>
    <w:rsid w:val="005B06CA"/>
    <w:rsid w:val="005B6770"/>
    <w:rsid w:val="005C1C28"/>
    <w:rsid w:val="00635ACA"/>
    <w:rsid w:val="00642D94"/>
    <w:rsid w:val="00666A8D"/>
    <w:rsid w:val="006D5D69"/>
    <w:rsid w:val="006F3CE8"/>
    <w:rsid w:val="00707350"/>
    <w:rsid w:val="00750BF2"/>
    <w:rsid w:val="007C6F08"/>
    <w:rsid w:val="008324AC"/>
    <w:rsid w:val="00842A21"/>
    <w:rsid w:val="008462C7"/>
    <w:rsid w:val="008C111E"/>
    <w:rsid w:val="008E0DFF"/>
    <w:rsid w:val="009A24B1"/>
    <w:rsid w:val="009F18AB"/>
    <w:rsid w:val="00A31509"/>
    <w:rsid w:val="00AC79DF"/>
    <w:rsid w:val="00B45291"/>
    <w:rsid w:val="00B94C83"/>
    <w:rsid w:val="00C25619"/>
    <w:rsid w:val="00C357A4"/>
    <w:rsid w:val="00C368C4"/>
    <w:rsid w:val="00C42F43"/>
    <w:rsid w:val="00C43E0E"/>
    <w:rsid w:val="00C723D0"/>
    <w:rsid w:val="00CB2765"/>
    <w:rsid w:val="00CE2C8B"/>
    <w:rsid w:val="00D02DEF"/>
    <w:rsid w:val="00D1133F"/>
    <w:rsid w:val="00D207D2"/>
    <w:rsid w:val="00D548F5"/>
    <w:rsid w:val="00D72ADA"/>
    <w:rsid w:val="00E35748"/>
    <w:rsid w:val="00E56434"/>
    <w:rsid w:val="00E92022"/>
    <w:rsid w:val="00F13B0F"/>
    <w:rsid w:val="00F55107"/>
    <w:rsid w:val="00FE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B7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иль"/>
    <w:uiPriority w:val="99"/>
    <w:rsid w:val="008E0DF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Без интервала1"/>
    <w:uiPriority w:val="99"/>
    <w:rsid w:val="008E0DFF"/>
    <w:pPr>
      <w:ind w:left="1134" w:right="1134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22</Pages>
  <Words>9284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ASI2</dc:creator>
  <cp:keywords/>
  <dc:description/>
  <cp:lastModifiedBy>ben</cp:lastModifiedBy>
  <cp:revision>52</cp:revision>
  <dcterms:created xsi:type="dcterms:W3CDTF">2012-01-23T14:48:00Z</dcterms:created>
  <dcterms:modified xsi:type="dcterms:W3CDTF">2013-09-01T17:27:00Z</dcterms:modified>
</cp:coreProperties>
</file>